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4D81" w:rsidRPr="00DB4D81" w:rsidRDefault="00DB4D81" w:rsidP="00DB4D81">
      <w:pPr>
        <w:spacing w:after="0" w:line="240" w:lineRule="auto"/>
        <w:jc w:val="center"/>
        <w:rPr>
          <w:rFonts w:ascii="Times New Roman" w:eastAsia="Times New Roman" w:hAnsi="Times New Roman" w:cs="Times New Roman"/>
          <w:b/>
          <w:sz w:val="28"/>
          <w:szCs w:val="28"/>
          <w:lang w:eastAsia="it-IT"/>
        </w:rPr>
      </w:pPr>
      <w:r w:rsidRPr="00DB4D81">
        <w:rPr>
          <w:rFonts w:ascii="Times New Roman" w:eastAsia="Times New Roman" w:hAnsi="Times New Roman" w:cs="Times New Roman"/>
          <w:b/>
          <w:sz w:val="28"/>
          <w:szCs w:val="28"/>
          <w:lang w:eastAsia="it-IT"/>
        </w:rPr>
        <w:t xml:space="preserve">RELAZIONE ANNUALE </w:t>
      </w:r>
      <w:r>
        <w:rPr>
          <w:rFonts w:ascii="Times New Roman" w:eastAsia="Times New Roman" w:hAnsi="Times New Roman" w:cs="Times New Roman"/>
          <w:b/>
          <w:sz w:val="28"/>
          <w:szCs w:val="28"/>
          <w:lang w:eastAsia="it-IT"/>
        </w:rPr>
        <w:t xml:space="preserve">DELLE ATTIVITA’ DELLA CAMERA DI COMMERCIO DI MACERATA – ANNO </w:t>
      </w:r>
      <w:r w:rsidRPr="00DB4D81">
        <w:rPr>
          <w:rFonts w:ascii="Times New Roman" w:eastAsia="Times New Roman" w:hAnsi="Times New Roman" w:cs="Times New Roman"/>
          <w:b/>
          <w:sz w:val="28"/>
          <w:szCs w:val="28"/>
          <w:lang w:eastAsia="it-IT"/>
        </w:rPr>
        <w:t>2013</w:t>
      </w:r>
    </w:p>
    <w:p w:rsidR="00DB4D81" w:rsidRDefault="00DB4D81" w:rsidP="009D4D60">
      <w:pPr>
        <w:spacing w:after="0" w:line="240" w:lineRule="auto"/>
        <w:rPr>
          <w:rFonts w:ascii="Times New Roman" w:eastAsia="Times New Roman" w:hAnsi="Times New Roman" w:cs="Times New Roman"/>
          <w:sz w:val="24"/>
          <w:szCs w:val="24"/>
          <w:lang w:eastAsia="it-IT"/>
        </w:rPr>
      </w:pPr>
    </w:p>
    <w:p w:rsidR="00DB4D81" w:rsidRDefault="00DB4D81" w:rsidP="009D4D60">
      <w:pPr>
        <w:spacing w:after="0" w:line="240" w:lineRule="auto"/>
        <w:rPr>
          <w:rFonts w:ascii="Times New Roman" w:eastAsia="Times New Roman" w:hAnsi="Times New Roman" w:cs="Times New Roman"/>
          <w:sz w:val="24"/>
          <w:szCs w:val="24"/>
          <w:lang w:eastAsia="it-IT"/>
        </w:rPr>
      </w:pPr>
    </w:p>
    <w:p w:rsidR="009D4D60" w:rsidRPr="009D4D60" w:rsidRDefault="00DB4D81" w:rsidP="009D4D60">
      <w:pPr>
        <w:spacing w:after="0" w:line="240" w:lineRule="auto"/>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L</w:t>
      </w:r>
      <w:r w:rsidR="009D4D60" w:rsidRPr="009D4D60">
        <w:rPr>
          <w:rFonts w:ascii="Times New Roman" w:eastAsia="Times New Roman" w:hAnsi="Times New Roman" w:cs="Times New Roman"/>
          <w:sz w:val="24"/>
          <w:szCs w:val="24"/>
          <w:lang w:eastAsia="it-IT"/>
        </w:rPr>
        <w:t xml:space="preserve">a ripartizione delle risorse economiche </w:t>
      </w:r>
      <w:r>
        <w:rPr>
          <w:rFonts w:ascii="Times New Roman" w:eastAsia="Times New Roman" w:hAnsi="Times New Roman" w:cs="Times New Roman"/>
          <w:sz w:val="24"/>
          <w:szCs w:val="24"/>
          <w:lang w:eastAsia="it-IT"/>
        </w:rPr>
        <w:t xml:space="preserve">a disposizione per l’anno 2013 per </w:t>
      </w:r>
      <w:r w:rsidR="009D4D60" w:rsidRPr="009D4D60">
        <w:rPr>
          <w:rFonts w:ascii="Times New Roman" w:eastAsia="Times New Roman" w:hAnsi="Times New Roman" w:cs="Times New Roman"/>
          <w:sz w:val="24"/>
          <w:szCs w:val="24"/>
          <w:lang w:eastAsia="it-IT"/>
        </w:rPr>
        <w:t xml:space="preserve">l’Ente può essere rappresentata dal seguente grafico: </w:t>
      </w:r>
    </w:p>
    <w:p w:rsidR="009D4D60" w:rsidRPr="009D4D60" w:rsidRDefault="009D4D60" w:rsidP="009D4D60">
      <w:pPr>
        <w:spacing w:after="0" w:line="240" w:lineRule="auto"/>
        <w:rPr>
          <w:rFonts w:ascii="Times New Roman" w:eastAsia="Times New Roman" w:hAnsi="Times New Roman" w:cs="Times New Roman"/>
          <w:sz w:val="20"/>
          <w:szCs w:val="20"/>
          <w:lang w:eastAsia="it-IT"/>
        </w:rPr>
      </w:pPr>
    </w:p>
    <w:p w:rsidR="009D4D60" w:rsidRPr="009D4D60" w:rsidRDefault="009D4D60" w:rsidP="009D4D60">
      <w:pPr>
        <w:spacing w:after="0" w:line="240" w:lineRule="auto"/>
        <w:rPr>
          <w:rFonts w:ascii="Times New Roman" w:eastAsia="Times New Roman" w:hAnsi="Times New Roman" w:cs="Times New Roman"/>
          <w:sz w:val="24"/>
          <w:szCs w:val="24"/>
          <w:lang w:eastAsia="it-IT"/>
        </w:rPr>
      </w:pPr>
    </w:p>
    <w:p w:rsidR="009D4D60" w:rsidRPr="009D4D60" w:rsidRDefault="009D4D60" w:rsidP="009D4D60">
      <w:pPr>
        <w:spacing w:after="0" w:line="240" w:lineRule="auto"/>
        <w:ind w:left="1134"/>
        <w:rPr>
          <w:rFonts w:ascii="Times New Roman" w:eastAsia="Times New Roman" w:hAnsi="Times New Roman" w:cs="Times New Roman"/>
          <w:sz w:val="24"/>
          <w:szCs w:val="24"/>
          <w:lang w:eastAsia="it-IT"/>
        </w:rPr>
      </w:pPr>
      <w:r>
        <w:rPr>
          <w:rFonts w:ascii="Times New Roman" w:eastAsia="Times New Roman" w:hAnsi="Times New Roman" w:cs="Times New Roman"/>
          <w:noProof/>
          <w:sz w:val="20"/>
          <w:szCs w:val="20"/>
          <w:lang w:eastAsia="it-IT"/>
        </w:rPr>
        <w:drawing>
          <wp:inline distT="0" distB="0" distL="0" distR="0">
            <wp:extent cx="4582795" cy="2753995"/>
            <wp:effectExtent l="0" t="0" r="0" b="0"/>
            <wp:docPr id="1" name="Grafico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rsidR="009D4D60" w:rsidRPr="009D4D60" w:rsidRDefault="009D4D60" w:rsidP="009D4D60">
      <w:pPr>
        <w:spacing w:after="0" w:line="240" w:lineRule="auto"/>
        <w:rPr>
          <w:rFonts w:ascii="Times New Roman" w:eastAsia="Times New Roman" w:hAnsi="Times New Roman" w:cs="Times New Roman"/>
          <w:sz w:val="24"/>
          <w:szCs w:val="24"/>
          <w:lang w:eastAsia="it-IT"/>
        </w:rPr>
      </w:pPr>
    </w:p>
    <w:p w:rsidR="009D4D60" w:rsidRPr="009D4D60" w:rsidRDefault="009D4D60" w:rsidP="009D4D60">
      <w:pPr>
        <w:spacing w:after="0" w:line="240" w:lineRule="auto"/>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 xml:space="preserve">All’interno di ogni linea strategica di Intervento le principali iniziative attivate sono le seguenti:  </w:t>
      </w:r>
    </w:p>
    <w:p w:rsidR="009D4D60" w:rsidRPr="009D4D60" w:rsidRDefault="009D4D60" w:rsidP="009D4D60">
      <w:pPr>
        <w:spacing w:after="0" w:line="240" w:lineRule="auto"/>
        <w:jc w:val="both"/>
        <w:rPr>
          <w:rFonts w:ascii="Times New Roman" w:eastAsia="Times New Roman" w:hAnsi="Times New Roman" w:cs="Times New Roman"/>
          <w:sz w:val="24"/>
          <w:szCs w:val="24"/>
          <w:lang w:eastAsia="it-IT"/>
        </w:rPr>
      </w:pPr>
    </w:p>
    <w:p w:rsidR="009D4D60" w:rsidRPr="009D4D60" w:rsidRDefault="009D4D60" w:rsidP="009D4D60">
      <w:pPr>
        <w:spacing w:after="0" w:line="240" w:lineRule="auto"/>
        <w:jc w:val="both"/>
        <w:rPr>
          <w:rFonts w:ascii="Times New Roman" w:eastAsia="Times New Roman" w:hAnsi="Times New Roman" w:cs="Times New Roman"/>
          <w:sz w:val="24"/>
          <w:szCs w:val="24"/>
          <w:lang w:eastAsia="it-IT"/>
        </w:rPr>
      </w:pPr>
    </w:p>
    <w:p w:rsidR="009D4D60" w:rsidRPr="00A46094" w:rsidRDefault="009D4D60" w:rsidP="009D4D60">
      <w:pPr>
        <w:numPr>
          <w:ilvl w:val="0"/>
          <w:numId w:val="2"/>
        </w:numPr>
        <w:spacing w:after="0" w:line="240" w:lineRule="auto"/>
        <w:jc w:val="both"/>
        <w:rPr>
          <w:rFonts w:ascii="Times New Roman" w:eastAsia="Times New Roman" w:hAnsi="Times New Roman" w:cs="Times New Roman"/>
          <w:b/>
          <w:sz w:val="24"/>
          <w:szCs w:val="24"/>
          <w:lang w:eastAsia="it-IT"/>
        </w:rPr>
      </w:pPr>
      <w:r w:rsidRPr="00A46094">
        <w:rPr>
          <w:rFonts w:ascii="Times New Roman" w:eastAsia="Times New Roman" w:hAnsi="Times New Roman" w:cs="Times New Roman"/>
          <w:b/>
          <w:sz w:val="24"/>
          <w:szCs w:val="24"/>
          <w:lang w:eastAsia="it-IT"/>
        </w:rPr>
        <w:t xml:space="preserve">SVILUPPO DELLE IMPRESE E DEL TERRITORIO </w:t>
      </w:r>
    </w:p>
    <w:p w:rsidR="009D4D60" w:rsidRPr="009D4D60" w:rsidRDefault="009D4D60" w:rsidP="009D4D60">
      <w:pPr>
        <w:numPr>
          <w:ilvl w:val="1"/>
          <w:numId w:val="2"/>
        </w:numPr>
        <w:spacing w:after="0" w:line="240" w:lineRule="auto"/>
        <w:rPr>
          <w:rFonts w:ascii="Times New Roman" w:eastAsia="Times New Roman" w:hAnsi="Times New Roman" w:cs="Times New Roman"/>
          <w:sz w:val="24"/>
          <w:szCs w:val="24"/>
          <w:u w:val="single"/>
          <w:lang w:eastAsia="it-IT"/>
        </w:rPr>
      </w:pPr>
      <w:r w:rsidRPr="009D4D60">
        <w:rPr>
          <w:rFonts w:ascii="Times New Roman" w:eastAsia="Times New Roman" w:hAnsi="Times New Roman" w:cs="Times New Roman"/>
          <w:sz w:val="24"/>
          <w:szCs w:val="24"/>
          <w:u w:val="single"/>
          <w:lang w:eastAsia="it-IT"/>
        </w:rPr>
        <w:t>Innovazione</w:t>
      </w:r>
    </w:p>
    <w:p w:rsidR="009D4D60" w:rsidRPr="009D4D60" w:rsidRDefault="009D4D60" w:rsidP="009D4D60">
      <w:pPr>
        <w:spacing w:after="0" w:line="240" w:lineRule="auto"/>
        <w:jc w:val="both"/>
        <w:rPr>
          <w:rFonts w:ascii="Times New Roman" w:eastAsia="Times New Roman" w:hAnsi="Times New Roman" w:cs="Times New Roman"/>
          <w:iCs/>
          <w:sz w:val="24"/>
          <w:szCs w:val="24"/>
          <w:lang w:eastAsia="it-IT"/>
        </w:rPr>
      </w:pPr>
    </w:p>
    <w:p w:rsidR="009D4D60" w:rsidRPr="009D4D60" w:rsidRDefault="009D4D60" w:rsidP="009D4D60">
      <w:pPr>
        <w:spacing w:after="0" w:line="240" w:lineRule="auto"/>
        <w:jc w:val="both"/>
        <w:rPr>
          <w:rFonts w:ascii="Times New Roman" w:eastAsia="Times New Roman" w:hAnsi="Times New Roman" w:cs="Times New Roman"/>
          <w:i/>
          <w:iCs/>
          <w:color w:val="FF0000"/>
          <w:sz w:val="24"/>
          <w:szCs w:val="24"/>
          <w:lang w:eastAsia="it-IT"/>
        </w:rPr>
      </w:pPr>
    </w:p>
    <w:p w:rsidR="009D4D60" w:rsidRPr="009D4D60" w:rsidRDefault="009D4D60" w:rsidP="009D4D60">
      <w:pPr>
        <w:spacing w:after="0" w:line="240" w:lineRule="auto"/>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b/>
          <w:bCs/>
          <w:sz w:val="24"/>
          <w:szCs w:val="24"/>
          <w:lang w:eastAsia="it-IT"/>
        </w:rPr>
        <w:t xml:space="preserve">Programma di Sviluppo dell’innovazione in provincia di Macerata”. </w:t>
      </w:r>
    </w:p>
    <w:p w:rsidR="009D4D60" w:rsidRPr="009D4D60" w:rsidRDefault="009D4D60" w:rsidP="009D4D60">
      <w:p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 xml:space="preserve">Le iniziative relative all’innovazione che sono state attivate hanno proseguito  nel percorso già intrapreso dalla Camera di Commercio in collaborazione con le istituzioni locali e con </w:t>
      </w:r>
      <w:r w:rsidR="00DB4D81">
        <w:rPr>
          <w:rFonts w:ascii="Times New Roman" w:eastAsia="Times New Roman" w:hAnsi="Times New Roman" w:cs="Times New Roman"/>
          <w:sz w:val="24"/>
          <w:szCs w:val="24"/>
          <w:lang w:eastAsia="it-IT"/>
        </w:rPr>
        <w:t xml:space="preserve">la società </w:t>
      </w:r>
      <w:proofErr w:type="spellStart"/>
      <w:r w:rsidRPr="009D4D60">
        <w:rPr>
          <w:rFonts w:ascii="Times New Roman" w:eastAsia="Times New Roman" w:hAnsi="Times New Roman" w:cs="Times New Roman"/>
          <w:sz w:val="24"/>
          <w:szCs w:val="24"/>
          <w:lang w:eastAsia="it-IT"/>
        </w:rPr>
        <w:t>Tecnomarche-PSTMarche</w:t>
      </w:r>
      <w:proofErr w:type="spellEnd"/>
      <w:r w:rsidRPr="009D4D60">
        <w:rPr>
          <w:rFonts w:ascii="Times New Roman" w:eastAsia="Times New Roman" w:hAnsi="Times New Roman" w:cs="Times New Roman"/>
          <w:sz w:val="24"/>
          <w:szCs w:val="24"/>
          <w:lang w:eastAsia="it-IT"/>
        </w:rPr>
        <w:t>, in qualità di partner tecnico e scientifico a supporto dei processi di innovazione delle imprese locali, in particolare gli obiettivi perseguiti sono:</w:t>
      </w:r>
    </w:p>
    <w:p w:rsidR="009D4D60" w:rsidRPr="009D4D60" w:rsidRDefault="009D4D60" w:rsidP="009D4D60">
      <w:pPr>
        <w:numPr>
          <w:ilvl w:val="0"/>
          <w:numId w:val="3"/>
        </w:numPr>
        <w:tabs>
          <w:tab w:val="num" w:pos="290"/>
        </w:tabs>
        <w:spacing w:after="0" w:line="240" w:lineRule="auto"/>
        <w:ind w:left="289" w:hanging="289"/>
        <w:jc w:val="both"/>
        <w:rPr>
          <w:rFonts w:ascii="Times New Roman" w:eastAsia="Times New Roman" w:hAnsi="Times New Roman" w:cs="Times New Roman"/>
          <w:b/>
          <w:bCs/>
          <w:sz w:val="24"/>
          <w:szCs w:val="24"/>
          <w:lang w:eastAsia="it-IT"/>
        </w:rPr>
      </w:pPr>
      <w:r w:rsidRPr="009D4D60">
        <w:rPr>
          <w:rFonts w:ascii="Times New Roman" w:eastAsia="Times New Roman" w:hAnsi="Times New Roman" w:cs="Arial"/>
          <w:sz w:val="24"/>
          <w:szCs w:val="24"/>
          <w:lang w:eastAsia="it-IT"/>
        </w:rPr>
        <w:t>Consolidare le basi  per un nuovo corso di sviluppo incentrato sulla sostenibilità;</w:t>
      </w:r>
    </w:p>
    <w:p w:rsidR="009D4D60" w:rsidRPr="009D4D60" w:rsidRDefault="009D4D60" w:rsidP="009D4D60">
      <w:pPr>
        <w:numPr>
          <w:ilvl w:val="0"/>
          <w:numId w:val="3"/>
        </w:numPr>
        <w:tabs>
          <w:tab w:val="num" w:pos="290"/>
        </w:tabs>
        <w:spacing w:after="0" w:line="240" w:lineRule="auto"/>
        <w:ind w:left="289" w:hanging="289"/>
        <w:jc w:val="both"/>
        <w:rPr>
          <w:rFonts w:ascii="Times New Roman" w:eastAsia="Times New Roman" w:hAnsi="Times New Roman" w:cs="Times New Roman"/>
          <w:b/>
          <w:bCs/>
          <w:sz w:val="24"/>
          <w:szCs w:val="24"/>
          <w:lang w:eastAsia="it-IT"/>
        </w:rPr>
      </w:pPr>
      <w:r w:rsidRPr="009D4D60">
        <w:rPr>
          <w:rFonts w:ascii="Times New Roman" w:eastAsia="Times New Roman" w:hAnsi="Times New Roman" w:cs="Arial"/>
          <w:sz w:val="24"/>
          <w:szCs w:val="24"/>
          <w:lang w:eastAsia="it-IT"/>
        </w:rPr>
        <w:t>Rendere le imprese della provincia di Macerata sempre più capaci di competere sul terreno dell’innovazione;</w:t>
      </w:r>
    </w:p>
    <w:p w:rsidR="009D4D60" w:rsidRPr="009D4D60" w:rsidRDefault="009D4D60" w:rsidP="009D4D60">
      <w:pPr>
        <w:numPr>
          <w:ilvl w:val="0"/>
          <w:numId w:val="3"/>
        </w:numPr>
        <w:tabs>
          <w:tab w:val="num" w:pos="290"/>
        </w:tabs>
        <w:spacing w:after="0" w:line="240" w:lineRule="auto"/>
        <w:ind w:left="289" w:hanging="289"/>
        <w:jc w:val="both"/>
        <w:rPr>
          <w:rFonts w:ascii="Times New Roman" w:eastAsia="Times New Roman" w:hAnsi="Times New Roman" w:cs="Times New Roman"/>
          <w:b/>
          <w:bCs/>
          <w:sz w:val="24"/>
          <w:szCs w:val="24"/>
          <w:lang w:eastAsia="it-IT"/>
        </w:rPr>
      </w:pPr>
      <w:r w:rsidRPr="009D4D60">
        <w:rPr>
          <w:rFonts w:ascii="Times New Roman" w:eastAsia="Times New Roman" w:hAnsi="Times New Roman" w:cs="Arial"/>
          <w:sz w:val="24"/>
          <w:szCs w:val="24"/>
          <w:lang w:eastAsia="it-IT"/>
        </w:rPr>
        <w:t>Rafforzare la capacità di costruire e gestire reti complesse;</w:t>
      </w:r>
    </w:p>
    <w:p w:rsidR="009D4D60" w:rsidRPr="009D4D60" w:rsidRDefault="009D4D60" w:rsidP="009D4D60">
      <w:pPr>
        <w:numPr>
          <w:ilvl w:val="0"/>
          <w:numId w:val="3"/>
        </w:numPr>
        <w:tabs>
          <w:tab w:val="num" w:pos="290"/>
        </w:tabs>
        <w:spacing w:after="0" w:line="240" w:lineRule="auto"/>
        <w:ind w:left="289" w:hanging="289"/>
        <w:jc w:val="both"/>
        <w:rPr>
          <w:rFonts w:ascii="Times New Roman" w:eastAsia="Times New Roman" w:hAnsi="Times New Roman" w:cs="Times New Roman"/>
          <w:b/>
          <w:bCs/>
          <w:sz w:val="24"/>
          <w:szCs w:val="24"/>
          <w:lang w:eastAsia="it-IT"/>
        </w:rPr>
      </w:pPr>
      <w:r w:rsidRPr="009D4D60">
        <w:rPr>
          <w:rFonts w:ascii="Times New Roman" w:eastAsia="Times New Roman" w:hAnsi="Times New Roman" w:cs="Arial"/>
          <w:sz w:val="24"/>
          <w:szCs w:val="24"/>
          <w:lang w:eastAsia="it-IT"/>
        </w:rPr>
        <w:t>Accrescere le professionalità, le competenze, le esperienze degli imprenditori, dei lavoratori, dei giovani nell’ottica di saper sfruttare le opportunità dell’economia basata sulla conoscenza;</w:t>
      </w:r>
    </w:p>
    <w:p w:rsidR="009D4D60" w:rsidRPr="009D4D60" w:rsidRDefault="009D4D60" w:rsidP="009D4D60">
      <w:pPr>
        <w:numPr>
          <w:ilvl w:val="0"/>
          <w:numId w:val="3"/>
        </w:numPr>
        <w:tabs>
          <w:tab w:val="num" w:pos="290"/>
        </w:tabs>
        <w:spacing w:after="0" w:line="240" w:lineRule="auto"/>
        <w:ind w:left="289" w:hanging="289"/>
        <w:jc w:val="both"/>
        <w:rPr>
          <w:rFonts w:ascii="Times New Roman" w:eastAsia="Times New Roman" w:hAnsi="Times New Roman" w:cs="Times New Roman"/>
          <w:b/>
          <w:bCs/>
          <w:sz w:val="24"/>
          <w:szCs w:val="24"/>
          <w:lang w:eastAsia="it-IT"/>
        </w:rPr>
      </w:pPr>
      <w:r w:rsidRPr="009D4D60">
        <w:rPr>
          <w:rFonts w:ascii="Times New Roman" w:eastAsia="Times New Roman" w:hAnsi="Times New Roman" w:cs="Times New Roman"/>
          <w:sz w:val="24"/>
          <w:szCs w:val="24"/>
          <w:lang w:eastAsia="it-IT"/>
        </w:rPr>
        <w:t>Rendere le nostre imprese protagoniste in Europa e capaci di inserirsi nei circuiti internazionali anche in relazione all’ottenimento di fonti di finanziamento comunitarie;</w:t>
      </w:r>
    </w:p>
    <w:p w:rsidR="009D4D60" w:rsidRPr="009D4D60" w:rsidRDefault="009D4D60" w:rsidP="009D4D60">
      <w:pPr>
        <w:numPr>
          <w:ilvl w:val="0"/>
          <w:numId w:val="3"/>
        </w:numPr>
        <w:tabs>
          <w:tab w:val="num" w:pos="290"/>
        </w:tabs>
        <w:spacing w:after="0" w:line="240" w:lineRule="auto"/>
        <w:ind w:left="289" w:hanging="289"/>
        <w:jc w:val="both"/>
        <w:rPr>
          <w:rFonts w:ascii="Times New Roman" w:eastAsia="Times New Roman" w:hAnsi="Times New Roman" w:cs="Times New Roman"/>
          <w:b/>
          <w:bCs/>
          <w:sz w:val="28"/>
          <w:szCs w:val="20"/>
          <w:lang w:eastAsia="it-IT"/>
        </w:rPr>
      </w:pPr>
      <w:r w:rsidRPr="009D4D60">
        <w:rPr>
          <w:rFonts w:ascii="Times New Roman" w:eastAsia="Times New Roman" w:hAnsi="Times New Roman" w:cs="Times New Roman"/>
          <w:sz w:val="24"/>
          <w:szCs w:val="24"/>
          <w:lang w:eastAsia="it-IT"/>
        </w:rPr>
        <w:t>Costruire centri di riferimento di eccellenza in loco, in collaborazione con Centri di ricerca ed Università del territorio</w:t>
      </w:r>
      <w:r w:rsidRPr="009D4D60">
        <w:rPr>
          <w:rFonts w:ascii="Times New Roman" w:eastAsia="Times New Roman" w:hAnsi="Times New Roman" w:cs="Times New Roman"/>
          <w:sz w:val="28"/>
          <w:szCs w:val="20"/>
          <w:lang w:eastAsia="it-IT"/>
        </w:rPr>
        <w:t>.</w:t>
      </w:r>
    </w:p>
    <w:p w:rsidR="00DB4D81" w:rsidRDefault="00DB4D81" w:rsidP="009D4D60">
      <w:pPr>
        <w:widowControl w:val="0"/>
        <w:spacing w:after="0" w:line="240" w:lineRule="auto"/>
        <w:jc w:val="both"/>
        <w:rPr>
          <w:rFonts w:ascii="Times New Roman" w:eastAsia="Times New Roman" w:hAnsi="Times New Roman" w:cs="Times New Roman"/>
          <w:sz w:val="24"/>
          <w:szCs w:val="24"/>
          <w:lang w:eastAsia="it-IT"/>
        </w:rPr>
      </w:pPr>
    </w:p>
    <w:p w:rsidR="009D4D60" w:rsidRPr="009D4D60" w:rsidRDefault="009D4D60" w:rsidP="009D4D60">
      <w:pPr>
        <w:widowControl w:val="0"/>
        <w:spacing w:after="0" w:line="240" w:lineRule="auto"/>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 xml:space="preserve">La principale motivazione alla realizzazione di questo progetto riguarda l’opinione condivisa da gran parte della comunità scientifica e dimostrata dai risultati economici delle aziende innovative di diversi Paesi, secondo cui la capacità competitiva delle imprese dipende in larga misura dalla loro </w:t>
      </w:r>
      <w:r w:rsidRPr="009D4D60">
        <w:rPr>
          <w:rFonts w:ascii="Times New Roman" w:eastAsia="Times New Roman" w:hAnsi="Times New Roman" w:cs="Times New Roman"/>
          <w:sz w:val="24"/>
          <w:szCs w:val="24"/>
          <w:lang w:eastAsia="it-IT"/>
        </w:rPr>
        <w:lastRenderedPageBreak/>
        <w:t>propensione ad innovare e ad elevare costantemente gli standard qualitativi. E’ per questo che l’innovazione è divenut</w:t>
      </w:r>
      <w:r w:rsidR="00DB4D81">
        <w:rPr>
          <w:rFonts w:ascii="Times New Roman" w:eastAsia="Times New Roman" w:hAnsi="Times New Roman" w:cs="Times New Roman"/>
          <w:sz w:val="24"/>
          <w:szCs w:val="24"/>
          <w:lang w:eastAsia="it-IT"/>
        </w:rPr>
        <w:t>a</w:t>
      </w:r>
      <w:r w:rsidRPr="009D4D60">
        <w:rPr>
          <w:rFonts w:ascii="Times New Roman" w:eastAsia="Times New Roman" w:hAnsi="Times New Roman" w:cs="Times New Roman"/>
          <w:sz w:val="24"/>
          <w:szCs w:val="24"/>
          <w:lang w:eastAsia="it-IT"/>
        </w:rPr>
        <w:t xml:space="preserve"> un</w:t>
      </w:r>
      <w:r w:rsidR="00DB4D81">
        <w:rPr>
          <w:rFonts w:ascii="Times New Roman" w:eastAsia="Times New Roman" w:hAnsi="Times New Roman" w:cs="Times New Roman"/>
          <w:sz w:val="24"/>
          <w:szCs w:val="24"/>
          <w:lang w:eastAsia="it-IT"/>
        </w:rPr>
        <w:t>a</w:t>
      </w:r>
      <w:r w:rsidRPr="009D4D60">
        <w:rPr>
          <w:rFonts w:ascii="Times New Roman" w:eastAsia="Times New Roman" w:hAnsi="Times New Roman" w:cs="Times New Roman"/>
          <w:sz w:val="24"/>
          <w:szCs w:val="24"/>
          <w:lang w:eastAsia="it-IT"/>
        </w:rPr>
        <w:t xml:space="preserve"> degli obiettivi cardine dei piani strategici perseguiti a livello regionale, nazionale ed europeo.</w:t>
      </w:r>
    </w:p>
    <w:p w:rsidR="009D4D60" w:rsidRPr="009D4D60" w:rsidRDefault="009D4D60" w:rsidP="009D4D60">
      <w:pPr>
        <w:autoSpaceDE w:val="0"/>
        <w:autoSpaceDN w:val="0"/>
        <w:adjustRightInd w:val="0"/>
        <w:spacing w:after="0" w:line="240" w:lineRule="auto"/>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I risultati attesi</w:t>
      </w:r>
      <w:r w:rsidR="00DB4D81">
        <w:rPr>
          <w:rFonts w:ascii="Times New Roman" w:eastAsia="Times New Roman" w:hAnsi="Times New Roman" w:cs="Times New Roman"/>
          <w:sz w:val="24"/>
          <w:szCs w:val="24"/>
          <w:lang w:eastAsia="it-IT"/>
        </w:rPr>
        <w:t xml:space="preserve"> sono</w:t>
      </w:r>
      <w:r w:rsidRPr="009D4D60">
        <w:rPr>
          <w:rFonts w:ascii="Times New Roman" w:eastAsia="Times New Roman" w:hAnsi="Times New Roman" w:cs="Times New Roman"/>
          <w:sz w:val="24"/>
          <w:szCs w:val="24"/>
          <w:lang w:eastAsia="it-IT"/>
        </w:rPr>
        <w:t>:</w:t>
      </w:r>
    </w:p>
    <w:p w:rsidR="009D4D60" w:rsidRPr="009D4D60" w:rsidRDefault="009D4D60" w:rsidP="009D4D60">
      <w:pPr>
        <w:numPr>
          <w:ilvl w:val="0"/>
          <w:numId w:val="4"/>
        </w:numPr>
        <w:autoSpaceDE w:val="0"/>
        <w:autoSpaceDN w:val="0"/>
        <w:adjustRightInd w:val="0"/>
        <w:spacing w:after="0" w:line="240" w:lineRule="auto"/>
        <w:rPr>
          <w:rFonts w:ascii="Times New Roman" w:eastAsia="Times New Roman" w:hAnsi="Times New Roman" w:cs="Times New Roman"/>
          <w:b/>
          <w:bCs/>
          <w:sz w:val="24"/>
          <w:szCs w:val="24"/>
          <w:lang w:eastAsia="it-IT"/>
        </w:rPr>
      </w:pPr>
      <w:r w:rsidRPr="009D4D60">
        <w:rPr>
          <w:rFonts w:ascii="Times New Roman" w:eastAsia="Times New Roman" w:hAnsi="Times New Roman" w:cs="Times New Roman"/>
          <w:sz w:val="24"/>
          <w:szCs w:val="24"/>
          <w:lang w:eastAsia="it-IT"/>
        </w:rPr>
        <w:t>incrementare il numero di aziende che nella provincia di Macerata attivano processi di innovazione, in particolare attraverso la creazione e gestione di reti e filiere,</w:t>
      </w:r>
    </w:p>
    <w:p w:rsidR="009D4D60" w:rsidRPr="009D4D60" w:rsidRDefault="009D4D60" w:rsidP="009D4D60">
      <w:pPr>
        <w:numPr>
          <w:ilvl w:val="0"/>
          <w:numId w:val="4"/>
        </w:numPr>
        <w:autoSpaceDE w:val="0"/>
        <w:autoSpaceDN w:val="0"/>
        <w:adjustRightInd w:val="0"/>
        <w:spacing w:after="0" w:line="240" w:lineRule="auto"/>
        <w:rPr>
          <w:rFonts w:ascii="Times New Roman" w:eastAsia="Times New Roman" w:hAnsi="Times New Roman" w:cs="Times New Roman"/>
          <w:b/>
          <w:bCs/>
          <w:sz w:val="24"/>
          <w:szCs w:val="24"/>
          <w:lang w:eastAsia="it-IT"/>
        </w:rPr>
      </w:pPr>
      <w:r w:rsidRPr="009D4D60">
        <w:rPr>
          <w:rFonts w:ascii="Times New Roman" w:eastAsia="Times New Roman" w:hAnsi="Times New Roman" w:cs="Times New Roman"/>
          <w:sz w:val="24"/>
          <w:szCs w:val="24"/>
          <w:lang w:eastAsia="it-IT"/>
        </w:rPr>
        <w:t>incrementare il numero di tecnici laureati e diplomati assunti nelle aziende,</w:t>
      </w:r>
    </w:p>
    <w:p w:rsidR="009D4D60" w:rsidRPr="009D4D60" w:rsidRDefault="009D4D60" w:rsidP="009D4D60">
      <w:pPr>
        <w:numPr>
          <w:ilvl w:val="0"/>
          <w:numId w:val="4"/>
        </w:numPr>
        <w:autoSpaceDE w:val="0"/>
        <w:autoSpaceDN w:val="0"/>
        <w:adjustRightInd w:val="0"/>
        <w:spacing w:after="0" w:line="240" w:lineRule="auto"/>
        <w:rPr>
          <w:rFonts w:ascii="Times New Roman" w:eastAsia="Times New Roman" w:hAnsi="Times New Roman" w:cs="Times New Roman"/>
          <w:b/>
          <w:bCs/>
          <w:sz w:val="24"/>
          <w:szCs w:val="24"/>
          <w:lang w:eastAsia="it-IT"/>
        </w:rPr>
      </w:pPr>
      <w:r w:rsidRPr="009D4D60">
        <w:rPr>
          <w:rFonts w:ascii="Times New Roman" w:eastAsia="Times New Roman" w:hAnsi="Times New Roman" w:cs="Times New Roman"/>
          <w:sz w:val="24"/>
          <w:szCs w:val="24"/>
          <w:lang w:eastAsia="it-IT"/>
        </w:rPr>
        <w:t xml:space="preserve">incrementare il numero di accessi ed adesioni al </w:t>
      </w:r>
      <w:proofErr w:type="spellStart"/>
      <w:r w:rsidRPr="009D4D60">
        <w:rPr>
          <w:rFonts w:ascii="Times New Roman" w:eastAsia="Times New Roman" w:hAnsi="Times New Roman" w:cs="Times New Roman"/>
          <w:sz w:val="24"/>
          <w:szCs w:val="24"/>
          <w:lang w:eastAsia="it-IT"/>
        </w:rPr>
        <w:t>Material</w:t>
      </w:r>
      <w:proofErr w:type="spellEnd"/>
      <w:r w:rsidRPr="009D4D60">
        <w:rPr>
          <w:rFonts w:ascii="Times New Roman" w:eastAsia="Times New Roman" w:hAnsi="Times New Roman" w:cs="Times New Roman"/>
          <w:sz w:val="24"/>
          <w:szCs w:val="24"/>
          <w:lang w:eastAsia="it-IT"/>
        </w:rPr>
        <w:t xml:space="preserve"> Point,</w:t>
      </w:r>
    </w:p>
    <w:p w:rsidR="009D4D60" w:rsidRPr="009D4D60" w:rsidRDefault="009D4D60" w:rsidP="009D4D60">
      <w:pPr>
        <w:numPr>
          <w:ilvl w:val="0"/>
          <w:numId w:val="4"/>
        </w:numPr>
        <w:autoSpaceDE w:val="0"/>
        <w:autoSpaceDN w:val="0"/>
        <w:adjustRightInd w:val="0"/>
        <w:spacing w:after="0" w:line="240" w:lineRule="auto"/>
        <w:rPr>
          <w:rFonts w:ascii="Times New Roman" w:eastAsia="Times New Roman" w:hAnsi="Times New Roman" w:cs="Times New Roman"/>
          <w:b/>
          <w:bCs/>
          <w:sz w:val="24"/>
          <w:szCs w:val="24"/>
          <w:lang w:eastAsia="it-IT"/>
        </w:rPr>
      </w:pPr>
      <w:r w:rsidRPr="009D4D60">
        <w:rPr>
          <w:rFonts w:ascii="Times New Roman" w:eastAsia="Times New Roman" w:hAnsi="Times New Roman" w:cs="Times New Roman"/>
          <w:sz w:val="24"/>
          <w:szCs w:val="24"/>
          <w:lang w:eastAsia="it-IT"/>
        </w:rPr>
        <w:t>incrementare il livello di qualificazione del capitale umano della provincia in materia di innovazione tecnologica.</w:t>
      </w:r>
    </w:p>
    <w:p w:rsidR="009D4D60" w:rsidRPr="009D4D60" w:rsidRDefault="00DB4D81" w:rsidP="009D4D60">
      <w:pPr>
        <w:widowControl w:val="0"/>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A partire dagli </w:t>
      </w:r>
      <w:r w:rsidR="009D4D60" w:rsidRPr="009D4D60">
        <w:rPr>
          <w:rFonts w:ascii="Times New Roman" w:eastAsia="Times New Roman" w:hAnsi="Times New Roman" w:cs="Times New Roman"/>
          <w:sz w:val="24"/>
          <w:szCs w:val="24"/>
          <w:lang w:eastAsia="it-IT"/>
        </w:rPr>
        <w:t xml:space="preserve">ultimi due anni, l’offerta di iniziative a supporto dell’innovazione delle imprese provinciali è stata molto consistente e di sicuro impatto. Da un lato, sono state riproposte alcune delle azioni già sperimentate che hanno dato esiti molto positivi, dall’altro, è stato ulteriormente ampliato il ventaglio di proposte tramite la sperimentazione di progetti pilota totalmente nuovi. Tutte le iniziative hanno come centro propulsore il </w:t>
      </w:r>
      <w:proofErr w:type="spellStart"/>
      <w:r w:rsidR="009D4D60" w:rsidRPr="009D4D60">
        <w:rPr>
          <w:rFonts w:ascii="Times New Roman" w:eastAsia="Times New Roman" w:hAnsi="Times New Roman" w:cs="Times New Roman"/>
          <w:sz w:val="24"/>
          <w:szCs w:val="24"/>
          <w:lang w:eastAsia="it-IT"/>
        </w:rPr>
        <w:t>Material</w:t>
      </w:r>
      <w:proofErr w:type="spellEnd"/>
      <w:r w:rsidR="009D4D60" w:rsidRPr="009D4D60">
        <w:rPr>
          <w:rFonts w:ascii="Times New Roman" w:eastAsia="Times New Roman" w:hAnsi="Times New Roman" w:cs="Times New Roman"/>
          <w:sz w:val="24"/>
          <w:szCs w:val="24"/>
          <w:lang w:eastAsia="it-IT"/>
        </w:rPr>
        <w:t xml:space="preserve"> Point, quale punto di snodo dell’innovazione nella provincia di Macerata. </w:t>
      </w:r>
    </w:p>
    <w:p w:rsidR="009D4D60" w:rsidRPr="009D4D60" w:rsidRDefault="009D4D60" w:rsidP="009D4D60">
      <w:pPr>
        <w:widowControl w:val="0"/>
        <w:spacing w:after="0" w:line="240" w:lineRule="auto"/>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 xml:space="preserve">Saranno riconfermate le seguenti iniziative, da realizzare in collaborazione con </w:t>
      </w:r>
      <w:proofErr w:type="spellStart"/>
      <w:r w:rsidRPr="009D4D60">
        <w:rPr>
          <w:rFonts w:ascii="Times New Roman" w:eastAsia="Times New Roman" w:hAnsi="Times New Roman" w:cs="Times New Roman"/>
          <w:sz w:val="24"/>
          <w:szCs w:val="24"/>
          <w:lang w:eastAsia="it-IT"/>
        </w:rPr>
        <w:t>Tecnomarche</w:t>
      </w:r>
      <w:proofErr w:type="spellEnd"/>
      <w:r w:rsidRPr="009D4D60">
        <w:rPr>
          <w:rFonts w:ascii="Times New Roman" w:eastAsia="Times New Roman" w:hAnsi="Times New Roman" w:cs="Times New Roman"/>
          <w:sz w:val="24"/>
          <w:szCs w:val="24"/>
          <w:lang w:eastAsia="it-IT"/>
        </w:rPr>
        <w:t>:</w:t>
      </w:r>
    </w:p>
    <w:p w:rsidR="009D4D60" w:rsidRPr="009D4D60" w:rsidRDefault="009D4D60" w:rsidP="009D4D60">
      <w:pPr>
        <w:numPr>
          <w:ilvl w:val="1"/>
          <w:numId w:val="4"/>
        </w:numPr>
        <w:tabs>
          <w:tab w:val="num" w:pos="470"/>
        </w:tabs>
        <w:spacing w:after="0" w:line="240" w:lineRule="auto"/>
        <w:ind w:left="470"/>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contributi alle imprese della provincia per la realizzazione di progetti di innovazione attraverso l’assunzione a tempo indeterminato di giovani “tecnologi” (</w:t>
      </w:r>
      <w:r w:rsidRPr="009D4D60">
        <w:rPr>
          <w:rFonts w:ascii="Times New Roman" w:eastAsia="Times New Roman" w:hAnsi="Times New Roman" w:cs="Times New Roman"/>
          <w:i/>
          <w:iCs/>
          <w:sz w:val="24"/>
          <w:szCs w:val="24"/>
          <w:lang w:eastAsia="it-IT"/>
        </w:rPr>
        <w:t>Bando PMI: innovazione ed occupazione – anno 2013</w:t>
      </w:r>
      <w:r w:rsidRPr="009D4D60">
        <w:rPr>
          <w:rFonts w:ascii="Times New Roman" w:eastAsia="Times New Roman" w:hAnsi="Times New Roman" w:cs="Times New Roman"/>
          <w:sz w:val="24"/>
          <w:szCs w:val="24"/>
          <w:lang w:eastAsia="it-IT"/>
        </w:rPr>
        <w:t>)</w:t>
      </w:r>
    </w:p>
    <w:p w:rsidR="009D4D60" w:rsidRPr="009D4D60" w:rsidRDefault="009D4D60" w:rsidP="009D4D60">
      <w:pPr>
        <w:numPr>
          <w:ilvl w:val="1"/>
          <w:numId w:val="4"/>
        </w:numPr>
        <w:tabs>
          <w:tab w:val="num" w:pos="470"/>
        </w:tabs>
        <w:spacing w:after="0" w:line="240" w:lineRule="auto"/>
        <w:ind w:left="470"/>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realizzazione di progetti pilota in azienda su Innovazione di prodotto;</w:t>
      </w:r>
    </w:p>
    <w:p w:rsidR="009D4D60" w:rsidRPr="009D4D60" w:rsidRDefault="009D4D60" w:rsidP="009D4D60">
      <w:pPr>
        <w:numPr>
          <w:ilvl w:val="1"/>
          <w:numId w:val="4"/>
        </w:numPr>
        <w:tabs>
          <w:tab w:val="num" w:pos="470"/>
        </w:tabs>
        <w:spacing w:after="0" w:line="240" w:lineRule="auto"/>
        <w:ind w:left="470"/>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progetti pilota per la prototipazione;</w:t>
      </w:r>
    </w:p>
    <w:p w:rsidR="009D4D60" w:rsidRPr="009D4D60" w:rsidRDefault="009D4D60" w:rsidP="009D4D60">
      <w:pPr>
        <w:spacing w:after="0" w:line="240" w:lineRule="auto"/>
        <w:ind w:left="110"/>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Le nuove proposte riguarderanno:</w:t>
      </w:r>
    </w:p>
    <w:p w:rsidR="009D4D60" w:rsidRPr="009D4D60" w:rsidRDefault="009D4D60" w:rsidP="009D4D60">
      <w:pPr>
        <w:numPr>
          <w:ilvl w:val="0"/>
          <w:numId w:val="6"/>
        </w:numPr>
        <w:spacing w:after="0" w:line="240" w:lineRule="auto"/>
        <w:ind w:left="426" w:hanging="284"/>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 xml:space="preserve">avvio dell’iniziativa Formare per innovare; </w:t>
      </w:r>
    </w:p>
    <w:p w:rsidR="009D4D60" w:rsidRPr="009D4D60" w:rsidRDefault="009D4D60" w:rsidP="009D4D60">
      <w:pPr>
        <w:numPr>
          <w:ilvl w:val="1"/>
          <w:numId w:val="4"/>
        </w:numPr>
        <w:tabs>
          <w:tab w:val="num" w:pos="470"/>
        </w:tabs>
        <w:spacing w:after="0" w:line="240" w:lineRule="auto"/>
        <w:ind w:left="470"/>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Premio Eco-Innovazione.</w:t>
      </w:r>
    </w:p>
    <w:p w:rsidR="009D4D60" w:rsidRPr="009D4D60" w:rsidRDefault="009D4D60" w:rsidP="009D4D60">
      <w:pPr>
        <w:spacing w:after="0"/>
        <w:jc w:val="both"/>
        <w:rPr>
          <w:rFonts w:ascii="Times New Roman" w:eastAsia="Times New Roman" w:hAnsi="Times New Roman" w:cs="Times New Roman"/>
          <w:sz w:val="24"/>
          <w:szCs w:val="24"/>
          <w:lang w:eastAsia="it-IT"/>
        </w:rPr>
      </w:pPr>
    </w:p>
    <w:p w:rsidR="009D4D60" w:rsidRPr="009D4D60" w:rsidRDefault="009D4D60" w:rsidP="009D4D60">
      <w:pPr>
        <w:spacing w:after="0" w:line="240" w:lineRule="auto"/>
        <w:rPr>
          <w:rFonts w:ascii="Times New Roman" w:eastAsia="Times New Roman" w:hAnsi="Times New Roman" w:cs="Times New Roman"/>
          <w:sz w:val="24"/>
          <w:szCs w:val="24"/>
          <w:lang w:eastAsia="it-IT"/>
        </w:rPr>
      </w:pPr>
    </w:p>
    <w:p w:rsidR="009D4D60" w:rsidRPr="009D4D60" w:rsidRDefault="009D4D60" w:rsidP="009D4D60">
      <w:pPr>
        <w:numPr>
          <w:ilvl w:val="1"/>
          <w:numId w:val="2"/>
        </w:numPr>
        <w:spacing w:after="0" w:line="240" w:lineRule="auto"/>
        <w:rPr>
          <w:rFonts w:ascii="Times New Roman" w:eastAsia="Times New Roman" w:hAnsi="Times New Roman" w:cs="Times New Roman"/>
          <w:sz w:val="24"/>
          <w:szCs w:val="24"/>
          <w:u w:val="single"/>
          <w:lang w:eastAsia="it-IT"/>
        </w:rPr>
      </w:pPr>
      <w:r w:rsidRPr="009D4D60">
        <w:rPr>
          <w:rFonts w:ascii="Times New Roman" w:eastAsia="Times New Roman" w:hAnsi="Times New Roman" w:cs="Times New Roman"/>
          <w:sz w:val="24"/>
          <w:szCs w:val="24"/>
          <w:u w:val="single"/>
          <w:lang w:eastAsia="it-IT"/>
        </w:rPr>
        <w:t>Internazionalizzazione</w:t>
      </w:r>
    </w:p>
    <w:p w:rsidR="009D4D60" w:rsidRPr="009D4D60" w:rsidRDefault="00C73F46" w:rsidP="009D4D60">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 xml:space="preserve">Questa </w:t>
      </w:r>
      <w:r w:rsidR="009D4D60" w:rsidRPr="009D4D60">
        <w:rPr>
          <w:rFonts w:ascii="Times New Roman" w:eastAsia="Times New Roman" w:hAnsi="Times New Roman" w:cs="Times New Roman"/>
          <w:sz w:val="24"/>
          <w:szCs w:val="24"/>
          <w:lang w:eastAsia="it-IT"/>
        </w:rPr>
        <w:t xml:space="preserve">linea strategica è perseguita per la quasi totalità dall’Azienda Speciale </w:t>
      </w:r>
      <w:r w:rsidR="009D4D60" w:rsidRPr="009D4D60">
        <w:rPr>
          <w:rFonts w:ascii="Times New Roman" w:eastAsia="Times New Roman" w:hAnsi="Times New Roman" w:cs="Times New Roman"/>
          <w:b/>
          <w:sz w:val="24"/>
          <w:szCs w:val="24"/>
          <w:lang w:eastAsia="it-IT"/>
        </w:rPr>
        <w:t>EXIT</w:t>
      </w:r>
      <w:r w:rsidR="009D4D60" w:rsidRPr="009D4D60">
        <w:rPr>
          <w:rFonts w:ascii="Times New Roman" w:eastAsia="Times New Roman" w:hAnsi="Times New Roman" w:cs="Times New Roman"/>
          <w:sz w:val="24"/>
          <w:szCs w:val="24"/>
          <w:lang w:eastAsia="it-IT"/>
        </w:rPr>
        <w:t xml:space="preserve"> la quale, prendendo in considerazione le richieste pervenute dalle imprese, dalle Associazioni di categoria e </w:t>
      </w:r>
      <w:r>
        <w:rPr>
          <w:rFonts w:ascii="Times New Roman" w:eastAsia="Times New Roman" w:hAnsi="Times New Roman" w:cs="Times New Roman"/>
          <w:sz w:val="24"/>
          <w:szCs w:val="24"/>
          <w:lang w:eastAsia="it-IT"/>
        </w:rPr>
        <w:t xml:space="preserve">dai </w:t>
      </w:r>
      <w:r w:rsidR="009D4D60" w:rsidRPr="009D4D60">
        <w:rPr>
          <w:rFonts w:ascii="Times New Roman" w:eastAsia="Times New Roman" w:hAnsi="Times New Roman" w:cs="Times New Roman"/>
          <w:sz w:val="24"/>
          <w:szCs w:val="24"/>
          <w:lang w:eastAsia="it-IT"/>
        </w:rPr>
        <w:t xml:space="preserve">consorzi export, ha attuato un programma di eventi di carattere internazionale in Italia ed all’estero, per la valorizzazione e </w:t>
      </w:r>
      <w:r>
        <w:rPr>
          <w:rFonts w:ascii="Times New Roman" w:eastAsia="Times New Roman" w:hAnsi="Times New Roman" w:cs="Times New Roman"/>
          <w:sz w:val="24"/>
          <w:szCs w:val="24"/>
          <w:lang w:eastAsia="it-IT"/>
        </w:rPr>
        <w:t xml:space="preserve">il </w:t>
      </w:r>
      <w:r w:rsidR="009D4D60" w:rsidRPr="009D4D60">
        <w:rPr>
          <w:rFonts w:ascii="Times New Roman" w:eastAsia="Times New Roman" w:hAnsi="Times New Roman" w:cs="Times New Roman"/>
          <w:sz w:val="24"/>
          <w:szCs w:val="24"/>
          <w:lang w:eastAsia="it-IT"/>
        </w:rPr>
        <w:t>sostegno alla commercializzazione delle produzioni delle imprese</w:t>
      </w:r>
      <w:r>
        <w:rPr>
          <w:rFonts w:ascii="Times New Roman" w:eastAsia="Times New Roman" w:hAnsi="Times New Roman" w:cs="Times New Roman"/>
          <w:sz w:val="24"/>
          <w:szCs w:val="24"/>
          <w:lang w:eastAsia="it-IT"/>
        </w:rPr>
        <w:t xml:space="preserve">. Inoltre non è stata </w:t>
      </w:r>
      <w:r w:rsidR="009D4D60" w:rsidRPr="009D4D60">
        <w:rPr>
          <w:rFonts w:ascii="Times New Roman" w:eastAsia="Times New Roman" w:hAnsi="Times New Roman" w:cs="Times New Roman"/>
          <w:sz w:val="24"/>
          <w:szCs w:val="24"/>
          <w:lang w:eastAsia="it-IT"/>
        </w:rPr>
        <w:t>trascura</w:t>
      </w:r>
      <w:r>
        <w:rPr>
          <w:rFonts w:ascii="Times New Roman" w:eastAsia="Times New Roman" w:hAnsi="Times New Roman" w:cs="Times New Roman"/>
          <w:sz w:val="24"/>
          <w:szCs w:val="24"/>
          <w:lang w:eastAsia="it-IT"/>
        </w:rPr>
        <w:t>ta</w:t>
      </w:r>
      <w:r w:rsidR="009D4D60" w:rsidRPr="009D4D60">
        <w:rPr>
          <w:rFonts w:ascii="Times New Roman" w:eastAsia="Times New Roman" w:hAnsi="Times New Roman" w:cs="Times New Roman"/>
          <w:sz w:val="24"/>
          <w:szCs w:val="24"/>
          <w:lang w:eastAsia="it-IT"/>
        </w:rPr>
        <w:t xml:space="preserve"> l’esigenza di dare una linea di continuità alle scelte strategiche già avviate negli ann</w:t>
      </w:r>
      <w:r>
        <w:rPr>
          <w:rFonts w:ascii="Times New Roman" w:eastAsia="Times New Roman" w:hAnsi="Times New Roman" w:cs="Times New Roman"/>
          <w:sz w:val="24"/>
          <w:szCs w:val="24"/>
          <w:lang w:eastAsia="it-IT"/>
        </w:rPr>
        <w:t>i</w:t>
      </w:r>
      <w:r w:rsidR="009D4D60" w:rsidRPr="009D4D60">
        <w:rPr>
          <w:rFonts w:ascii="Times New Roman" w:eastAsia="Times New Roman" w:hAnsi="Times New Roman" w:cs="Times New Roman"/>
          <w:sz w:val="24"/>
          <w:szCs w:val="24"/>
          <w:lang w:eastAsia="it-IT"/>
        </w:rPr>
        <w:t xml:space="preserve"> precedenti, riproponendo quelle iniziative che hanno raccolto un buon numero di aziende aderenti e buoni esiti dalla partecipazione.</w:t>
      </w:r>
    </w:p>
    <w:p w:rsidR="009D4D60" w:rsidRPr="009D4D60" w:rsidRDefault="009D4D60" w:rsidP="009D4D60">
      <w:pPr>
        <w:spacing w:after="0" w:line="240" w:lineRule="auto"/>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 xml:space="preserve">Sono state </w:t>
      </w:r>
      <w:r w:rsidR="00C73F46">
        <w:rPr>
          <w:rFonts w:ascii="Times New Roman" w:eastAsia="Times New Roman" w:hAnsi="Times New Roman" w:cs="Times New Roman"/>
          <w:sz w:val="24"/>
          <w:szCs w:val="24"/>
          <w:lang w:eastAsia="it-IT"/>
        </w:rPr>
        <w:t>prese in considerazione</w:t>
      </w:r>
      <w:r w:rsidRPr="009D4D60">
        <w:rPr>
          <w:rFonts w:ascii="Times New Roman" w:eastAsia="Times New Roman" w:hAnsi="Times New Roman" w:cs="Times New Roman"/>
          <w:sz w:val="24"/>
          <w:szCs w:val="24"/>
          <w:lang w:eastAsia="it-IT"/>
        </w:rPr>
        <w:t xml:space="preserve">, a tal fine, collaborazioni con altri Enti, quali Regione, Provincia, altre Aziende Speciali, nonché accordi di programma ICE, che hanno previsto l’organizzazione di missioni e work-shop in alcuni Paesi, sempre promuovendo la conoscenza delle aziende del tessuto economico locale. </w:t>
      </w:r>
    </w:p>
    <w:p w:rsidR="009D4D60" w:rsidRPr="009D4D60" w:rsidRDefault="009D4D60" w:rsidP="009D4D60">
      <w:pPr>
        <w:spacing w:after="0" w:line="240" w:lineRule="auto"/>
        <w:rPr>
          <w:rFonts w:ascii="Arial" w:eastAsia="Times New Roman" w:hAnsi="Arial" w:cs="Arial"/>
          <w:sz w:val="24"/>
          <w:szCs w:val="24"/>
          <w:lang w:eastAsia="it-IT"/>
        </w:rPr>
      </w:pPr>
    </w:p>
    <w:p w:rsidR="009D4D60" w:rsidRPr="009D4D60" w:rsidRDefault="009D4D60" w:rsidP="009D4D60">
      <w:pPr>
        <w:numPr>
          <w:ilvl w:val="1"/>
          <w:numId w:val="2"/>
        </w:numPr>
        <w:spacing w:after="0" w:line="240" w:lineRule="auto"/>
        <w:rPr>
          <w:rFonts w:ascii="Times New Roman" w:eastAsia="Times New Roman" w:hAnsi="Times New Roman" w:cs="Times New Roman"/>
          <w:sz w:val="24"/>
          <w:szCs w:val="24"/>
          <w:u w:val="single"/>
          <w:lang w:eastAsia="it-IT"/>
        </w:rPr>
      </w:pPr>
      <w:r w:rsidRPr="009D4D60">
        <w:rPr>
          <w:rFonts w:ascii="Times New Roman" w:eastAsia="Times New Roman" w:hAnsi="Times New Roman" w:cs="Times New Roman"/>
          <w:sz w:val="24"/>
          <w:szCs w:val="24"/>
          <w:u w:val="single"/>
          <w:lang w:eastAsia="it-IT"/>
        </w:rPr>
        <w:t>Competitività del territorio</w:t>
      </w:r>
    </w:p>
    <w:p w:rsidR="00C73F46" w:rsidRDefault="00C73F46" w:rsidP="009D4D60">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Questo obiettivo viene perseguito su diverse direttrici:</w:t>
      </w:r>
    </w:p>
    <w:p w:rsidR="009D4D60" w:rsidRPr="00C73F46" w:rsidRDefault="009D4D60" w:rsidP="00C73F46">
      <w:pPr>
        <w:pStyle w:val="Paragrafoelenco"/>
        <w:numPr>
          <w:ilvl w:val="0"/>
          <w:numId w:val="9"/>
        </w:numPr>
        <w:spacing w:after="0" w:line="240" w:lineRule="auto"/>
        <w:jc w:val="both"/>
        <w:rPr>
          <w:rFonts w:ascii="Times New Roman" w:eastAsia="Times New Roman" w:hAnsi="Times New Roman" w:cs="Times New Roman"/>
          <w:sz w:val="24"/>
          <w:szCs w:val="20"/>
          <w:lang w:eastAsia="it-IT"/>
        </w:rPr>
      </w:pPr>
      <w:r w:rsidRPr="00C73F46">
        <w:rPr>
          <w:rFonts w:ascii="Times New Roman" w:eastAsia="Times New Roman" w:hAnsi="Times New Roman" w:cs="Times New Roman"/>
          <w:sz w:val="24"/>
          <w:szCs w:val="24"/>
          <w:lang w:eastAsia="it-IT"/>
        </w:rPr>
        <w:t xml:space="preserve">Accantonamento </w:t>
      </w:r>
      <w:r w:rsidR="00C73F46">
        <w:rPr>
          <w:rFonts w:ascii="Times New Roman" w:eastAsia="Times New Roman" w:hAnsi="Times New Roman" w:cs="Times New Roman"/>
          <w:sz w:val="24"/>
          <w:szCs w:val="24"/>
          <w:lang w:eastAsia="it-IT"/>
        </w:rPr>
        <w:t xml:space="preserve">riferito alle </w:t>
      </w:r>
      <w:r w:rsidRPr="00C73F46">
        <w:rPr>
          <w:rFonts w:ascii="Times New Roman" w:eastAsia="Times New Roman" w:hAnsi="Times New Roman" w:cs="Times New Roman"/>
          <w:sz w:val="24"/>
          <w:szCs w:val="24"/>
          <w:lang w:eastAsia="it-IT"/>
        </w:rPr>
        <w:t>opere strutturali “</w:t>
      </w:r>
      <w:r w:rsidRPr="00C73F46">
        <w:rPr>
          <w:rFonts w:ascii="Times New Roman" w:eastAsia="Times New Roman" w:hAnsi="Times New Roman" w:cs="Times New Roman"/>
          <w:b/>
          <w:sz w:val="24"/>
          <w:szCs w:val="24"/>
          <w:lang w:eastAsia="it-IT"/>
        </w:rPr>
        <w:t>Asse viario Marche – Umbria e Quadrilatero di penetrazione</w:t>
      </w:r>
      <w:r w:rsidRPr="00C73F46">
        <w:rPr>
          <w:rFonts w:ascii="Times New Roman" w:eastAsia="Times New Roman" w:hAnsi="Times New Roman" w:cs="Times New Roman"/>
          <w:b/>
          <w:sz w:val="24"/>
          <w:szCs w:val="20"/>
          <w:lang w:eastAsia="it-IT"/>
        </w:rPr>
        <w:t>”</w:t>
      </w:r>
      <w:r w:rsidR="00C73F46">
        <w:rPr>
          <w:rFonts w:ascii="Times New Roman" w:eastAsia="Times New Roman" w:hAnsi="Times New Roman" w:cs="Times New Roman"/>
          <w:b/>
          <w:sz w:val="24"/>
          <w:szCs w:val="20"/>
          <w:lang w:eastAsia="it-IT"/>
        </w:rPr>
        <w:t xml:space="preserve">. </w:t>
      </w:r>
      <w:r w:rsidR="00C73F46" w:rsidRPr="00C73F46">
        <w:rPr>
          <w:rFonts w:ascii="Times New Roman" w:eastAsia="Times New Roman" w:hAnsi="Times New Roman" w:cs="Times New Roman"/>
          <w:sz w:val="24"/>
          <w:szCs w:val="20"/>
          <w:lang w:eastAsia="it-IT"/>
        </w:rPr>
        <w:t>L’</w:t>
      </w:r>
      <w:r w:rsidRPr="00C73F46">
        <w:rPr>
          <w:rFonts w:ascii="Times New Roman" w:eastAsia="Times New Roman" w:hAnsi="Times New Roman" w:cs="Times New Roman"/>
          <w:sz w:val="24"/>
          <w:szCs w:val="20"/>
          <w:lang w:eastAsia="it-IT"/>
        </w:rPr>
        <w:t xml:space="preserve">intervento assorbe circa il  27 % delle risorse destinate agli Interventi economici. </w:t>
      </w:r>
    </w:p>
    <w:p w:rsidR="00C73F46" w:rsidRPr="00C73F46" w:rsidRDefault="009D4D60" w:rsidP="00C73F46">
      <w:pPr>
        <w:pStyle w:val="Paragrafoelenco"/>
        <w:numPr>
          <w:ilvl w:val="0"/>
          <w:numId w:val="9"/>
        </w:numPr>
        <w:spacing w:after="0" w:line="240" w:lineRule="auto"/>
        <w:jc w:val="both"/>
        <w:rPr>
          <w:rFonts w:ascii="Times New Roman" w:eastAsia="Times New Roman" w:hAnsi="Times New Roman" w:cs="Times New Roman"/>
          <w:sz w:val="24"/>
          <w:szCs w:val="24"/>
          <w:lang w:eastAsia="it-IT"/>
        </w:rPr>
      </w:pPr>
      <w:r w:rsidRPr="00C73F46">
        <w:rPr>
          <w:rFonts w:ascii="Times New Roman" w:eastAsia="Times New Roman" w:hAnsi="Times New Roman" w:cs="Times New Roman"/>
          <w:sz w:val="24"/>
          <w:szCs w:val="24"/>
          <w:lang w:eastAsia="it-IT"/>
        </w:rPr>
        <w:t xml:space="preserve">Progetto </w:t>
      </w:r>
      <w:r w:rsidRPr="00C73F46">
        <w:rPr>
          <w:rFonts w:ascii="Times New Roman" w:eastAsia="Times New Roman" w:hAnsi="Times New Roman" w:cs="Times New Roman"/>
          <w:b/>
          <w:sz w:val="24"/>
          <w:szCs w:val="24"/>
          <w:lang w:eastAsia="it-IT"/>
        </w:rPr>
        <w:t xml:space="preserve">Sportelli Turismo, </w:t>
      </w:r>
      <w:r w:rsidRPr="00C73F46">
        <w:rPr>
          <w:rFonts w:ascii="Times New Roman" w:eastAsia="Times New Roman" w:hAnsi="Times New Roman" w:cs="Times New Roman"/>
          <w:sz w:val="24"/>
          <w:szCs w:val="24"/>
          <w:lang w:eastAsia="it-IT"/>
        </w:rPr>
        <w:t xml:space="preserve">sviluppato attraverso le seguenti attività: </w:t>
      </w:r>
      <w:r w:rsidRPr="00C73F46">
        <w:rPr>
          <w:rFonts w:ascii="Times New Roman" w:eastAsia="Times New Roman" w:hAnsi="Times New Roman" w:cs="Times New Roman"/>
          <w:b/>
          <w:sz w:val="24"/>
          <w:szCs w:val="24"/>
          <w:lang w:eastAsia="it-IT"/>
        </w:rPr>
        <w:t xml:space="preserve"> </w:t>
      </w:r>
    </w:p>
    <w:p w:rsidR="00C73F46" w:rsidRDefault="009D4D60" w:rsidP="00C73F46">
      <w:pPr>
        <w:pStyle w:val="Paragrafoelenco"/>
        <w:numPr>
          <w:ilvl w:val="1"/>
          <w:numId w:val="9"/>
        </w:numPr>
        <w:spacing w:after="0" w:line="240" w:lineRule="auto"/>
        <w:jc w:val="both"/>
        <w:rPr>
          <w:rFonts w:ascii="Times New Roman" w:eastAsia="Times New Roman" w:hAnsi="Times New Roman" w:cs="Times New Roman"/>
          <w:sz w:val="24"/>
          <w:szCs w:val="24"/>
          <w:lang w:eastAsia="it-IT"/>
        </w:rPr>
      </w:pPr>
      <w:r w:rsidRPr="00C73F46">
        <w:rPr>
          <w:rFonts w:ascii="Times New Roman" w:eastAsia="Times New Roman" w:hAnsi="Times New Roman" w:cs="Times New Roman"/>
          <w:sz w:val="24"/>
          <w:szCs w:val="24"/>
          <w:u w:val="single"/>
          <w:lang w:eastAsia="it-IT"/>
        </w:rPr>
        <w:t>"Marchio di qu</w:t>
      </w:r>
      <w:r w:rsidR="00C73F46">
        <w:rPr>
          <w:rFonts w:ascii="Times New Roman" w:eastAsia="Times New Roman" w:hAnsi="Times New Roman" w:cs="Times New Roman"/>
          <w:sz w:val="24"/>
          <w:szCs w:val="24"/>
          <w:u w:val="single"/>
          <w:lang w:eastAsia="it-IT"/>
        </w:rPr>
        <w:t>alità per il settore ricettivo":</w:t>
      </w:r>
      <w:r w:rsidRPr="00C73F46">
        <w:rPr>
          <w:rFonts w:ascii="Times New Roman" w:eastAsia="Times New Roman" w:hAnsi="Times New Roman" w:cs="Times New Roman"/>
          <w:sz w:val="24"/>
          <w:szCs w:val="24"/>
          <w:lang w:eastAsia="it-IT"/>
        </w:rPr>
        <w:t xml:space="preserve"> obiettivo del progetto è la promozione della qualità e tipicità dei servizi erogati dalle imprese del settore dell’ospitalità e della ristorazione per la valorizzazione e lo sviluppo, in una politica di filiera, dell’offerta turistica integrata del territorio. Il “Marchio” rappresenta un elemento distintivo a garanzia della qualità e della professionalità del servizio per garantire </w:t>
      </w:r>
      <w:r w:rsidRPr="00C73F46">
        <w:rPr>
          <w:rFonts w:ascii="Times New Roman" w:eastAsia="Times New Roman" w:hAnsi="Times New Roman" w:cs="Times New Roman"/>
          <w:sz w:val="24"/>
          <w:szCs w:val="24"/>
          <w:lang w:eastAsia="it-IT"/>
        </w:rPr>
        <w:lastRenderedPageBreak/>
        <w:t>all’ospite determinati standard qualitativi che le imprese devono possedere ed impegnarsi a mantenere nel tempo</w:t>
      </w:r>
      <w:r w:rsidR="00C73F46">
        <w:rPr>
          <w:rFonts w:ascii="Times New Roman" w:eastAsia="Times New Roman" w:hAnsi="Times New Roman" w:cs="Times New Roman"/>
          <w:sz w:val="24"/>
          <w:szCs w:val="24"/>
          <w:lang w:eastAsia="it-IT"/>
        </w:rPr>
        <w:t>.</w:t>
      </w:r>
    </w:p>
    <w:p w:rsidR="00C73F46" w:rsidRPr="00C73F46" w:rsidRDefault="009D4D60" w:rsidP="00C73F46">
      <w:pPr>
        <w:pStyle w:val="Paragrafoelenco"/>
        <w:numPr>
          <w:ilvl w:val="1"/>
          <w:numId w:val="9"/>
        </w:numPr>
        <w:spacing w:after="0" w:line="240" w:lineRule="auto"/>
        <w:jc w:val="both"/>
        <w:rPr>
          <w:rFonts w:ascii="Times New Roman" w:eastAsia="Times New Roman" w:hAnsi="Times New Roman" w:cs="Times New Roman"/>
          <w:sz w:val="24"/>
          <w:szCs w:val="24"/>
          <w:lang w:eastAsia="it-IT"/>
        </w:rPr>
      </w:pPr>
      <w:r w:rsidRPr="00C73F46">
        <w:rPr>
          <w:rFonts w:ascii="Times New Roman" w:eastAsia="Times New Roman" w:hAnsi="Times New Roman" w:cs="Times New Roman"/>
          <w:sz w:val="24"/>
          <w:szCs w:val="24"/>
          <w:u w:val="single"/>
          <w:lang w:eastAsia="it-IT"/>
        </w:rPr>
        <w:t>Osservatorio turistico regionale</w:t>
      </w:r>
      <w:r w:rsidR="00C73F46">
        <w:rPr>
          <w:rFonts w:ascii="Times New Roman" w:eastAsia="Times New Roman" w:hAnsi="Times New Roman" w:cs="Times New Roman"/>
          <w:sz w:val="24"/>
          <w:szCs w:val="24"/>
          <w:u w:val="single"/>
          <w:lang w:eastAsia="it-IT"/>
        </w:rPr>
        <w:t>.</w:t>
      </w:r>
    </w:p>
    <w:p w:rsidR="009D4D60" w:rsidRPr="00C73F46" w:rsidRDefault="009D4D60" w:rsidP="00C73F46">
      <w:pPr>
        <w:pStyle w:val="Paragrafoelenco"/>
        <w:numPr>
          <w:ilvl w:val="1"/>
          <w:numId w:val="9"/>
        </w:numPr>
        <w:spacing w:after="0" w:line="240" w:lineRule="auto"/>
        <w:jc w:val="both"/>
        <w:rPr>
          <w:rFonts w:ascii="Times New Roman" w:eastAsia="Times New Roman" w:hAnsi="Times New Roman" w:cs="Times New Roman"/>
          <w:sz w:val="24"/>
          <w:szCs w:val="24"/>
          <w:lang w:eastAsia="it-IT"/>
        </w:rPr>
      </w:pPr>
      <w:r w:rsidRPr="00C73F46">
        <w:rPr>
          <w:rFonts w:ascii="Times New Roman" w:eastAsia="Times New Roman" w:hAnsi="Times New Roman" w:cs="Times New Roman"/>
          <w:sz w:val="24"/>
          <w:szCs w:val="24"/>
          <w:u w:val="single"/>
          <w:lang w:eastAsia="it-IT"/>
        </w:rPr>
        <w:t>Seminario estivo sui temi dell’Eccellenza, qualità e ambiente</w:t>
      </w:r>
      <w:r w:rsidRPr="00C73F46">
        <w:rPr>
          <w:rFonts w:ascii="Times New Roman" w:eastAsia="Times New Roman" w:hAnsi="Times New Roman" w:cs="Times New Roman"/>
          <w:sz w:val="24"/>
          <w:szCs w:val="24"/>
          <w:lang w:eastAsia="it-IT"/>
        </w:rPr>
        <w:t xml:space="preserve"> con Fondazione </w:t>
      </w:r>
      <w:proofErr w:type="spellStart"/>
      <w:r w:rsidRPr="00C73F46">
        <w:rPr>
          <w:rFonts w:ascii="Times New Roman" w:eastAsia="Times New Roman" w:hAnsi="Times New Roman" w:cs="Times New Roman"/>
          <w:sz w:val="24"/>
          <w:szCs w:val="24"/>
          <w:lang w:eastAsia="it-IT"/>
        </w:rPr>
        <w:t>Symbola</w:t>
      </w:r>
      <w:proofErr w:type="spellEnd"/>
      <w:r w:rsidRPr="00C73F46">
        <w:rPr>
          <w:rFonts w:ascii="Times New Roman" w:eastAsia="Times New Roman" w:hAnsi="Times New Roman" w:cs="Times New Roman"/>
          <w:sz w:val="24"/>
          <w:szCs w:val="24"/>
          <w:lang w:eastAsia="it-IT"/>
        </w:rPr>
        <w:t xml:space="preserve">. </w:t>
      </w:r>
    </w:p>
    <w:p w:rsidR="009D4D60" w:rsidRPr="00C73F46" w:rsidRDefault="009D4D60" w:rsidP="00C73F46">
      <w:pPr>
        <w:pStyle w:val="Paragrafoelenco"/>
        <w:numPr>
          <w:ilvl w:val="0"/>
          <w:numId w:val="9"/>
        </w:numPr>
        <w:spacing w:after="0" w:line="240" w:lineRule="auto"/>
        <w:jc w:val="both"/>
        <w:rPr>
          <w:rFonts w:ascii="Times New Roman" w:eastAsia="Times New Roman" w:hAnsi="Times New Roman" w:cs="Times New Roman"/>
          <w:b/>
          <w:sz w:val="28"/>
          <w:szCs w:val="20"/>
          <w:lang w:eastAsia="it-IT"/>
        </w:rPr>
      </w:pPr>
      <w:r w:rsidRPr="005C100C">
        <w:rPr>
          <w:rFonts w:ascii="Times New Roman" w:eastAsia="Times New Roman" w:hAnsi="Times New Roman" w:cs="Times New Roman"/>
          <w:sz w:val="24"/>
          <w:szCs w:val="24"/>
          <w:lang w:eastAsia="it-IT"/>
        </w:rPr>
        <w:t xml:space="preserve">Eventi </w:t>
      </w:r>
      <w:r w:rsidRPr="00C73F46">
        <w:rPr>
          <w:rFonts w:ascii="Times New Roman" w:eastAsia="Times New Roman" w:hAnsi="Times New Roman" w:cs="Times New Roman"/>
          <w:sz w:val="24"/>
          <w:szCs w:val="24"/>
          <w:lang w:eastAsia="it-IT"/>
        </w:rPr>
        <w:t>per la valorizzazione del territorio: Contributo all’Associazione Arena Sferisterio</w:t>
      </w:r>
      <w:r w:rsidR="005C100C">
        <w:rPr>
          <w:rFonts w:ascii="Times New Roman" w:eastAsia="Times New Roman" w:hAnsi="Times New Roman" w:cs="Times New Roman"/>
          <w:sz w:val="24"/>
          <w:szCs w:val="24"/>
          <w:lang w:eastAsia="it-IT"/>
        </w:rPr>
        <w:t xml:space="preserve"> per Macerata Opera Festival</w:t>
      </w:r>
      <w:r w:rsidRPr="00C73F46">
        <w:rPr>
          <w:rFonts w:ascii="Times New Roman" w:eastAsia="Times New Roman" w:hAnsi="Times New Roman" w:cs="Times New Roman"/>
          <w:sz w:val="24"/>
          <w:szCs w:val="24"/>
          <w:lang w:eastAsia="it-IT"/>
        </w:rPr>
        <w:t xml:space="preserve">, </w:t>
      </w:r>
      <w:proofErr w:type="spellStart"/>
      <w:r w:rsidRPr="00C73F46">
        <w:rPr>
          <w:rFonts w:ascii="Times New Roman" w:eastAsia="Times New Roman" w:hAnsi="Times New Roman" w:cs="Times New Roman"/>
          <w:sz w:val="24"/>
          <w:szCs w:val="24"/>
          <w:lang w:eastAsia="it-IT"/>
        </w:rPr>
        <w:t>Musicultura</w:t>
      </w:r>
      <w:proofErr w:type="spellEnd"/>
      <w:r w:rsidRPr="00C73F46">
        <w:rPr>
          <w:rFonts w:ascii="Times New Roman" w:eastAsia="Times New Roman" w:hAnsi="Times New Roman" w:cs="Times New Roman"/>
          <w:sz w:val="24"/>
          <w:szCs w:val="24"/>
          <w:lang w:eastAsia="it-IT"/>
        </w:rPr>
        <w:t>, iniziative di promozione del territorio con i comuni e altre associazioni della provincia.</w:t>
      </w:r>
    </w:p>
    <w:p w:rsidR="009D4D60" w:rsidRPr="00C73F46" w:rsidRDefault="009D4D60" w:rsidP="00C73F46">
      <w:pPr>
        <w:pStyle w:val="Paragrafoelenco"/>
        <w:numPr>
          <w:ilvl w:val="0"/>
          <w:numId w:val="9"/>
        </w:numPr>
        <w:spacing w:after="0" w:line="240" w:lineRule="auto"/>
        <w:jc w:val="both"/>
        <w:rPr>
          <w:rFonts w:ascii="Times New Roman" w:eastAsia="Times New Roman" w:hAnsi="Times New Roman" w:cs="Times New Roman"/>
          <w:sz w:val="24"/>
          <w:szCs w:val="24"/>
          <w:lang w:eastAsia="it-IT"/>
        </w:rPr>
      </w:pPr>
      <w:r w:rsidRPr="00C73F46">
        <w:rPr>
          <w:rFonts w:ascii="Times New Roman" w:eastAsia="Times New Roman" w:hAnsi="Times New Roman" w:cs="Times New Roman"/>
          <w:sz w:val="24"/>
          <w:szCs w:val="24"/>
          <w:lang w:eastAsia="it-IT"/>
        </w:rPr>
        <w:t xml:space="preserve">Proseguimento </w:t>
      </w:r>
      <w:r w:rsidR="005C100C">
        <w:rPr>
          <w:rFonts w:ascii="Times New Roman" w:eastAsia="Times New Roman" w:hAnsi="Times New Roman" w:cs="Times New Roman"/>
          <w:sz w:val="24"/>
          <w:szCs w:val="24"/>
          <w:lang w:eastAsia="it-IT"/>
        </w:rPr>
        <w:t xml:space="preserve">della </w:t>
      </w:r>
      <w:r w:rsidRPr="00C73F46">
        <w:rPr>
          <w:rFonts w:ascii="Times New Roman" w:eastAsia="Times New Roman" w:hAnsi="Times New Roman" w:cs="Times New Roman"/>
          <w:sz w:val="24"/>
          <w:szCs w:val="24"/>
          <w:lang w:eastAsia="it-IT"/>
        </w:rPr>
        <w:t>collaborazione con il gruppo coordinato dal Prof. A. G. Calafati per delineare le "</w:t>
      </w:r>
      <w:r w:rsidRPr="00C73F46">
        <w:rPr>
          <w:rFonts w:ascii="Times New Roman" w:eastAsia="Times New Roman" w:hAnsi="Times New Roman" w:cs="Times New Roman"/>
          <w:b/>
          <w:sz w:val="24"/>
          <w:szCs w:val="24"/>
          <w:lang w:eastAsia="it-IT"/>
        </w:rPr>
        <w:t>strategie di sviluppo economico della nostra provincia</w:t>
      </w:r>
      <w:r w:rsidR="005C100C">
        <w:rPr>
          <w:rFonts w:ascii="Times New Roman" w:eastAsia="Times New Roman" w:hAnsi="Times New Roman" w:cs="Times New Roman"/>
          <w:sz w:val="24"/>
          <w:szCs w:val="24"/>
          <w:lang w:eastAsia="it-IT"/>
        </w:rPr>
        <w:t>".</w:t>
      </w:r>
      <w:r w:rsidRPr="00C73F46">
        <w:rPr>
          <w:rFonts w:ascii="Times New Roman" w:eastAsia="Times New Roman" w:hAnsi="Times New Roman" w:cs="Times New Roman"/>
          <w:sz w:val="24"/>
          <w:szCs w:val="24"/>
          <w:lang w:eastAsia="it-IT"/>
        </w:rPr>
        <w:t xml:space="preserve"> Al fine di una condivisa strategia di sviluppo economico sostenibile della provincia per il prossimo decennio, la Camera di Commercio di Macerata, in collaborazione con la Fondazione CA.RI.MA., ha costituito un gruppo di lavoro coordinato dal Prof. Antonio Calafati per individuare ed analizzare le trasformazioni in atto nell’economia provinciale. Inoltre, con lo scopo di favorire quel processo di apprendimento collettivo indispensabile per l’identificazione di tale strategia, ha reso progressivamente fruibili nel sito internet</w:t>
      </w:r>
      <w:r w:rsidRPr="00C73F46">
        <w:rPr>
          <w:rFonts w:ascii="Times New Roman" w:eastAsia="Times New Roman" w:hAnsi="Times New Roman" w:cs="Times New Roman"/>
          <w:color w:val="0000FF"/>
          <w:sz w:val="24"/>
          <w:szCs w:val="24"/>
          <w:lang w:eastAsia="it-IT"/>
        </w:rPr>
        <w:t xml:space="preserve"> www.ppw.it/stmc</w:t>
      </w:r>
      <w:r w:rsidRPr="00C73F46">
        <w:rPr>
          <w:rFonts w:ascii="Times New Roman" w:eastAsia="Times New Roman" w:hAnsi="Times New Roman" w:cs="Times New Roman"/>
          <w:sz w:val="24"/>
          <w:szCs w:val="24"/>
          <w:lang w:eastAsia="it-IT"/>
        </w:rPr>
        <w:t xml:space="preserve"> tutti gli elaborati prodotti dal gruppo di lavoro (dati, informazioni, analisi, riflessioni, politiche, proposte e progetti), inclusi i rapporti completi che scaturiscono dall'attività del gruppo stesso. Inoltre, il sito rappresenta anche un'interfaccia con altre esperienze di pianificazione strategica nazionali ed europee e, in particolare, con gli orientamenti nel campo dello sviluppo spaziale e dello sviluppo economico dell'Unione Europea.</w:t>
      </w:r>
    </w:p>
    <w:p w:rsidR="009D4D60" w:rsidRPr="00C73F46" w:rsidRDefault="009D4D60" w:rsidP="00C73F46">
      <w:pPr>
        <w:pStyle w:val="Paragrafoelenco"/>
        <w:numPr>
          <w:ilvl w:val="0"/>
          <w:numId w:val="9"/>
        </w:numPr>
        <w:spacing w:after="0" w:line="240" w:lineRule="auto"/>
        <w:jc w:val="both"/>
        <w:rPr>
          <w:rFonts w:ascii="Times New Roman" w:eastAsia="Times New Roman" w:hAnsi="Times New Roman" w:cs="Times New Roman"/>
          <w:sz w:val="24"/>
          <w:szCs w:val="24"/>
          <w:lang w:eastAsia="it-IT"/>
        </w:rPr>
      </w:pPr>
      <w:r w:rsidRPr="00C73F46">
        <w:rPr>
          <w:rFonts w:ascii="Times New Roman" w:eastAsia="Times New Roman" w:hAnsi="Times New Roman" w:cs="Times New Roman"/>
          <w:bCs/>
          <w:sz w:val="24"/>
          <w:szCs w:val="24"/>
          <w:lang w:eastAsia="it-IT"/>
        </w:rPr>
        <w:t xml:space="preserve">Progetto </w:t>
      </w:r>
      <w:r w:rsidRPr="00C73F46">
        <w:rPr>
          <w:rFonts w:ascii="Times New Roman" w:eastAsia="Times New Roman" w:hAnsi="Times New Roman" w:cs="Times New Roman"/>
          <w:b/>
          <w:bCs/>
          <w:sz w:val="24"/>
          <w:szCs w:val="24"/>
          <w:lang w:eastAsia="it-IT"/>
        </w:rPr>
        <w:t xml:space="preserve">Filo (Formazione, Imprenditorialità, Lavoro, </w:t>
      </w:r>
      <w:r w:rsidR="001E4737">
        <w:rPr>
          <w:rFonts w:ascii="Times New Roman" w:eastAsia="Times New Roman" w:hAnsi="Times New Roman" w:cs="Times New Roman"/>
          <w:b/>
          <w:bCs/>
          <w:sz w:val="24"/>
          <w:szCs w:val="24"/>
          <w:lang w:eastAsia="it-IT"/>
        </w:rPr>
        <w:t>O</w:t>
      </w:r>
      <w:r w:rsidRPr="00C73F46">
        <w:rPr>
          <w:rFonts w:ascii="Times New Roman" w:eastAsia="Times New Roman" w:hAnsi="Times New Roman" w:cs="Times New Roman"/>
          <w:b/>
          <w:bCs/>
          <w:sz w:val="24"/>
          <w:szCs w:val="24"/>
          <w:lang w:eastAsia="it-IT"/>
        </w:rPr>
        <w:t>rientamento),</w:t>
      </w:r>
      <w:r w:rsidRPr="00C73F46">
        <w:rPr>
          <w:rFonts w:ascii="Times New Roman" w:eastAsia="Times New Roman" w:hAnsi="Times New Roman" w:cs="Times New Roman"/>
          <w:bCs/>
          <w:sz w:val="24"/>
          <w:szCs w:val="24"/>
          <w:lang w:eastAsia="it-IT"/>
        </w:rPr>
        <w:t xml:space="preserve"> Progetto </w:t>
      </w:r>
      <w:r w:rsidRPr="00C73F46">
        <w:rPr>
          <w:rFonts w:ascii="Times New Roman" w:eastAsia="Times New Roman" w:hAnsi="Times New Roman" w:cs="Times New Roman"/>
          <w:b/>
          <w:bCs/>
          <w:sz w:val="24"/>
          <w:szCs w:val="24"/>
          <w:lang w:eastAsia="it-IT"/>
        </w:rPr>
        <w:t>Leonardo:</w:t>
      </w:r>
      <w:r w:rsidRPr="00C73F46">
        <w:rPr>
          <w:rFonts w:ascii="Times New Roman" w:eastAsia="Times New Roman" w:hAnsi="Times New Roman" w:cs="Times New Roman"/>
          <w:bCs/>
          <w:sz w:val="24"/>
          <w:szCs w:val="24"/>
          <w:lang w:eastAsia="it-IT"/>
        </w:rPr>
        <w:t xml:space="preserve">  Sviluppo e attuazione </w:t>
      </w:r>
      <w:r w:rsidR="001E4737">
        <w:rPr>
          <w:rFonts w:ascii="Times New Roman" w:eastAsia="Times New Roman" w:hAnsi="Times New Roman" w:cs="Times New Roman"/>
          <w:bCs/>
          <w:sz w:val="24"/>
          <w:szCs w:val="24"/>
          <w:lang w:eastAsia="it-IT"/>
        </w:rPr>
        <w:t xml:space="preserve">degli </w:t>
      </w:r>
      <w:r w:rsidRPr="00C73F46">
        <w:rPr>
          <w:rFonts w:ascii="Times New Roman" w:eastAsia="Times New Roman" w:hAnsi="Times New Roman" w:cs="Times New Roman"/>
          <w:bCs/>
          <w:sz w:val="24"/>
          <w:szCs w:val="24"/>
          <w:lang w:eastAsia="it-IT"/>
        </w:rPr>
        <w:t xml:space="preserve">accordi di cooperazione in materia di Alternanza, Formazione lavoro, Certificazione delle competenze, orientamento, diffusione della cultura tecnica e imprenditoriale, il </w:t>
      </w:r>
      <w:r w:rsidRPr="00C73F46">
        <w:rPr>
          <w:rFonts w:ascii="Times New Roman" w:eastAsia="Times New Roman" w:hAnsi="Times New Roman" w:cs="Times New Roman"/>
          <w:sz w:val="24"/>
          <w:szCs w:val="24"/>
          <w:lang w:eastAsia="it-IT"/>
        </w:rPr>
        <w:t xml:space="preserve">progetto è volto ad integrare il mondo della formazione e il mondo del lavoro. </w:t>
      </w:r>
    </w:p>
    <w:p w:rsidR="009D4D60" w:rsidRPr="00C73F46" w:rsidRDefault="009D4D60" w:rsidP="00C73F46">
      <w:pPr>
        <w:pStyle w:val="Paragrafoelenco"/>
        <w:numPr>
          <w:ilvl w:val="0"/>
          <w:numId w:val="9"/>
        </w:numPr>
        <w:spacing w:after="0" w:line="240" w:lineRule="auto"/>
        <w:jc w:val="both"/>
        <w:rPr>
          <w:rFonts w:ascii="Times New Roman" w:eastAsia="Times New Roman" w:hAnsi="Times New Roman" w:cs="Times New Roman"/>
          <w:b/>
          <w:sz w:val="24"/>
          <w:szCs w:val="24"/>
          <w:lang w:eastAsia="it-IT"/>
        </w:rPr>
      </w:pPr>
      <w:r w:rsidRPr="00C73F46">
        <w:rPr>
          <w:rFonts w:ascii="Times New Roman" w:eastAsia="Times New Roman" w:hAnsi="Times New Roman" w:cs="Times New Roman"/>
          <w:sz w:val="24"/>
          <w:szCs w:val="24"/>
          <w:lang w:eastAsia="it-IT"/>
        </w:rPr>
        <w:t xml:space="preserve">Progetto </w:t>
      </w:r>
      <w:r w:rsidRPr="00C73F46">
        <w:rPr>
          <w:rFonts w:ascii="Times New Roman" w:eastAsia="Times New Roman" w:hAnsi="Times New Roman" w:cs="Times New Roman"/>
          <w:b/>
          <w:sz w:val="24"/>
          <w:szCs w:val="24"/>
          <w:lang w:eastAsia="it-IT"/>
        </w:rPr>
        <w:t>Un patrimonio da riscoprire: i borghi della provincia di Macerata</w:t>
      </w:r>
      <w:r w:rsidRPr="00C73F46">
        <w:rPr>
          <w:rFonts w:ascii="Times New Roman" w:eastAsia="Times New Roman" w:hAnsi="Times New Roman" w:cs="Times New Roman"/>
          <w:sz w:val="24"/>
          <w:szCs w:val="24"/>
          <w:lang w:eastAsia="it-IT"/>
        </w:rPr>
        <w:t xml:space="preserve">; progetto </w:t>
      </w:r>
      <w:proofErr w:type="spellStart"/>
      <w:r w:rsidRPr="00C73F46">
        <w:rPr>
          <w:rFonts w:ascii="Times New Roman" w:eastAsia="Times New Roman" w:hAnsi="Times New Roman" w:cs="Times New Roman"/>
          <w:b/>
          <w:sz w:val="24"/>
          <w:szCs w:val="24"/>
          <w:lang w:eastAsia="it-IT"/>
        </w:rPr>
        <w:t>Well</w:t>
      </w:r>
      <w:proofErr w:type="spellEnd"/>
      <w:r w:rsidRPr="00C73F46">
        <w:rPr>
          <w:rFonts w:ascii="Times New Roman" w:eastAsia="Times New Roman" w:hAnsi="Times New Roman" w:cs="Times New Roman"/>
          <w:b/>
          <w:sz w:val="24"/>
          <w:szCs w:val="24"/>
          <w:lang w:eastAsia="it-IT"/>
        </w:rPr>
        <w:t xml:space="preserve"> </w:t>
      </w:r>
      <w:proofErr w:type="spellStart"/>
      <w:r w:rsidRPr="00C73F46">
        <w:rPr>
          <w:rFonts w:ascii="Times New Roman" w:eastAsia="Times New Roman" w:hAnsi="Times New Roman" w:cs="Times New Roman"/>
          <w:b/>
          <w:sz w:val="24"/>
          <w:szCs w:val="24"/>
          <w:lang w:eastAsia="it-IT"/>
        </w:rPr>
        <w:t>Food</w:t>
      </w:r>
      <w:proofErr w:type="spellEnd"/>
      <w:r w:rsidRPr="00C73F46">
        <w:rPr>
          <w:rFonts w:ascii="Times New Roman" w:eastAsia="Times New Roman" w:hAnsi="Times New Roman" w:cs="Times New Roman"/>
          <w:sz w:val="24"/>
          <w:szCs w:val="24"/>
          <w:lang w:eastAsia="it-IT"/>
        </w:rPr>
        <w:t xml:space="preserve"> Valorizzazione e qualificazione turistica del territorio e tracciabilità delle produzioni agroalimentari</w:t>
      </w:r>
      <w:r w:rsidRPr="00C73F46">
        <w:rPr>
          <w:rFonts w:ascii="Times New Roman" w:eastAsia="Times New Roman" w:hAnsi="Times New Roman" w:cs="Times New Roman"/>
          <w:b/>
          <w:sz w:val="24"/>
          <w:szCs w:val="24"/>
          <w:lang w:eastAsia="it-IT"/>
        </w:rPr>
        <w:t xml:space="preserve">; </w:t>
      </w:r>
      <w:r w:rsidRPr="00C73F46">
        <w:rPr>
          <w:rFonts w:ascii="Times New Roman" w:eastAsia="Times New Roman" w:hAnsi="Times New Roman" w:cs="Times New Roman"/>
          <w:sz w:val="24"/>
          <w:szCs w:val="24"/>
          <w:lang w:eastAsia="it-IT"/>
        </w:rPr>
        <w:t>iniziative del</w:t>
      </w:r>
      <w:r w:rsidRPr="00C73F46">
        <w:rPr>
          <w:rFonts w:ascii="Times New Roman" w:eastAsia="Times New Roman" w:hAnsi="Times New Roman" w:cs="Times New Roman"/>
          <w:b/>
          <w:sz w:val="24"/>
          <w:szCs w:val="24"/>
          <w:lang w:eastAsia="it-IT"/>
        </w:rPr>
        <w:t xml:space="preserve"> Comitato imprenditoria femminile. </w:t>
      </w:r>
    </w:p>
    <w:p w:rsidR="009D4D60" w:rsidRPr="00C73F46" w:rsidRDefault="009D4D60" w:rsidP="00C73F46">
      <w:pPr>
        <w:pStyle w:val="Paragrafoelenco"/>
        <w:numPr>
          <w:ilvl w:val="0"/>
          <w:numId w:val="9"/>
        </w:numPr>
        <w:tabs>
          <w:tab w:val="left" w:pos="708"/>
          <w:tab w:val="center" w:pos="4819"/>
          <w:tab w:val="right" w:pos="9638"/>
        </w:tabs>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C73F46">
        <w:rPr>
          <w:rFonts w:ascii="Times New Roman" w:eastAsia="Times New Roman" w:hAnsi="Times New Roman" w:cs="Times New Roman"/>
          <w:sz w:val="24"/>
          <w:szCs w:val="24"/>
          <w:lang w:eastAsia="it-IT"/>
        </w:rPr>
        <w:t xml:space="preserve">Progetto </w:t>
      </w:r>
      <w:r w:rsidRPr="00C73F46">
        <w:rPr>
          <w:rFonts w:ascii="Times New Roman" w:eastAsia="Times New Roman" w:hAnsi="Times New Roman" w:cs="Times New Roman"/>
          <w:b/>
          <w:sz w:val="24"/>
          <w:szCs w:val="24"/>
          <w:lang w:eastAsia="it-IT"/>
        </w:rPr>
        <w:t>Promozione delle eccellenze produttive del  territorio e della dieta mediterranea</w:t>
      </w:r>
      <w:r w:rsidRPr="00C73F46">
        <w:rPr>
          <w:rFonts w:ascii="Times New Roman" w:eastAsia="Times New Roman" w:hAnsi="Times New Roman" w:cs="Times New Roman"/>
          <w:sz w:val="24"/>
          <w:szCs w:val="24"/>
          <w:lang w:eastAsia="it-IT"/>
        </w:rPr>
        <w:t xml:space="preserve">, sviluppato principalmente attraverso il </w:t>
      </w:r>
      <w:r w:rsidRPr="00C73F46">
        <w:rPr>
          <w:rFonts w:ascii="Times New Roman" w:eastAsia="Times New Roman" w:hAnsi="Times New Roman" w:cs="Times New Roman"/>
          <w:sz w:val="24"/>
          <w:szCs w:val="24"/>
          <w:u w:val="single"/>
          <w:lang w:eastAsia="it-IT"/>
        </w:rPr>
        <w:t>Centro di analisi sensoriale</w:t>
      </w:r>
      <w:r w:rsidRPr="00C73F46">
        <w:rPr>
          <w:rFonts w:ascii="Times New Roman" w:eastAsia="Times New Roman" w:hAnsi="Times New Roman" w:cs="Times New Roman"/>
          <w:sz w:val="24"/>
          <w:szCs w:val="24"/>
          <w:lang w:eastAsia="it-IT"/>
        </w:rPr>
        <w:t xml:space="preserve"> e la </w:t>
      </w:r>
      <w:r w:rsidRPr="00C73F46">
        <w:rPr>
          <w:rFonts w:ascii="Times New Roman" w:eastAsia="Times New Roman" w:hAnsi="Times New Roman" w:cs="Times New Roman"/>
          <w:sz w:val="24"/>
          <w:szCs w:val="24"/>
          <w:u w:val="single"/>
          <w:lang w:eastAsia="it-IT"/>
        </w:rPr>
        <w:t>Civica Enoteca Maceratese</w:t>
      </w:r>
      <w:r w:rsidRPr="00C73F46">
        <w:rPr>
          <w:rFonts w:ascii="Times New Roman" w:eastAsia="Times New Roman" w:hAnsi="Times New Roman" w:cs="Times New Roman"/>
          <w:sz w:val="24"/>
          <w:szCs w:val="24"/>
          <w:lang w:eastAsia="it-IT"/>
        </w:rPr>
        <w:t>.</w:t>
      </w:r>
    </w:p>
    <w:p w:rsidR="009D4D60" w:rsidRPr="001E4737" w:rsidRDefault="001E4737" w:rsidP="001E4737">
      <w:pPr>
        <w:tabs>
          <w:tab w:val="left" w:pos="708"/>
          <w:tab w:val="center" w:pos="4819"/>
          <w:tab w:val="right" w:pos="9638"/>
        </w:tabs>
        <w:autoSpaceDE w:val="0"/>
        <w:autoSpaceDN w:val="0"/>
        <w:adjustRightInd w:val="0"/>
        <w:spacing w:after="0" w:line="240" w:lineRule="auto"/>
        <w:ind w:left="709"/>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ab/>
      </w:r>
      <w:r w:rsidR="009D4D60" w:rsidRPr="001E4737">
        <w:rPr>
          <w:rFonts w:ascii="Times New Roman" w:eastAsia="Times New Roman" w:hAnsi="Times New Roman" w:cs="Times New Roman"/>
          <w:sz w:val="24"/>
          <w:szCs w:val="24"/>
          <w:lang w:eastAsia="it-IT"/>
        </w:rPr>
        <w:t xml:space="preserve">Il primo anno di attività </w:t>
      </w:r>
      <w:r>
        <w:rPr>
          <w:rFonts w:ascii="Times New Roman" w:eastAsia="Times New Roman" w:hAnsi="Times New Roman" w:cs="Times New Roman"/>
          <w:sz w:val="24"/>
          <w:szCs w:val="24"/>
          <w:lang w:eastAsia="it-IT"/>
        </w:rPr>
        <w:t xml:space="preserve">di tale struttura </w:t>
      </w:r>
      <w:r w:rsidR="009D4D60" w:rsidRPr="001E4737">
        <w:rPr>
          <w:rFonts w:ascii="Times New Roman" w:eastAsia="Times New Roman" w:hAnsi="Times New Roman" w:cs="Times New Roman"/>
          <w:sz w:val="24"/>
          <w:szCs w:val="24"/>
          <w:lang w:eastAsia="it-IT"/>
        </w:rPr>
        <w:t>ha evidenziato positivi risultati in termini di affluenza, partecipazione dei produttori, soprattutto di vino, di realizzazione di eventi e di visibilità ed interesse da parte degli stakeholder del territorio .</w:t>
      </w:r>
    </w:p>
    <w:p w:rsidR="009D4D60" w:rsidRPr="001E4737" w:rsidRDefault="009D4D60" w:rsidP="001E4737">
      <w:pPr>
        <w:spacing w:after="0" w:line="240" w:lineRule="auto"/>
        <w:ind w:left="709"/>
        <w:jc w:val="both"/>
        <w:rPr>
          <w:rFonts w:ascii="Times New Roman" w:eastAsia="Times New Roman" w:hAnsi="Times New Roman" w:cs="Times New Roman"/>
          <w:sz w:val="24"/>
          <w:szCs w:val="24"/>
          <w:lang w:eastAsia="it-IT"/>
        </w:rPr>
      </w:pPr>
      <w:r w:rsidRPr="001E4737">
        <w:rPr>
          <w:rFonts w:ascii="Times New Roman" w:eastAsia="Times New Roman" w:hAnsi="Times New Roman" w:cs="Times New Roman"/>
          <w:sz w:val="24"/>
          <w:szCs w:val="24"/>
          <w:lang w:eastAsia="it-IT"/>
        </w:rPr>
        <w:t xml:space="preserve">La gestione è stata affidata </w:t>
      </w:r>
      <w:r w:rsidR="001E4737">
        <w:rPr>
          <w:rFonts w:ascii="Times New Roman" w:eastAsia="Times New Roman" w:hAnsi="Times New Roman" w:cs="Times New Roman"/>
          <w:sz w:val="24"/>
          <w:szCs w:val="24"/>
          <w:lang w:eastAsia="it-IT"/>
        </w:rPr>
        <w:t>all’ azienda speciale EX.IT</w:t>
      </w:r>
      <w:r w:rsidRPr="001E4737">
        <w:rPr>
          <w:rFonts w:ascii="Times New Roman" w:eastAsia="Times New Roman" w:hAnsi="Times New Roman" w:cs="Times New Roman"/>
          <w:sz w:val="24"/>
          <w:szCs w:val="24"/>
          <w:lang w:eastAsia="it-IT"/>
        </w:rPr>
        <w:t xml:space="preserve"> </w:t>
      </w:r>
      <w:r w:rsidR="001E4737">
        <w:rPr>
          <w:rFonts w:ascii="Times New Roman" w:eastAsia="Times New Roman" w:hAnsi="Times New Roman" w:cs="Times New Roman"/>
          <w:sz w:val="24"/>
          <w:szCs w:val="24"/>
          <w:lang w:eastAsia="it-IT"/>
        </w:rPr>
        <w:t xml:space="preserve">e si avvale, grazie ad una </w:t>
      </w:r>
      <w:r w:rsidR="001E4737" w:rsidRPr="001E4737">
        <w:rPr>
          <w:rFonts w:ascii="Times New Roman" w:eastAsia="Times New Roman" w:hAnsi="Times New Roman" w:cs="Times New Roman"/>
          <w:sz w:val="24"/>
          <w:szCs w:val="24"/>
          <w:lang w:eastAsia="it-IT"/>
        </w:rPr>
        <w:t>convenzione con l’AIS Marche</w:t>
      </w:r>
      <w:r w:rsidR="001E4737">
        <w:rPr>
          <w:rFonts w:ascii="Times New Roman" w:eastAsia="Times New Roman" w:hAnsi="Times New Roman" w:cs="Times New Roman"/>
          <w:sz w:val="24"/>
          <w:szCs w:val="24"/>
          <w:lang w:eastAsia="it-IT"/>
        </w:rPr>
        <w:t xml:space="preserve">, di </w:t>
      </w:r>
      <w:r w:rsidR="001E4737" w:rsidRPr="001E4737">
        <w:rPr>
          <w:rFonts w:ascii="Times New Roman" w:eastAsia="Times New Roman" w:hAnsi="Times New Roman" w:cs="Times New Roman"/>
          <w:sz w:val="24"/>
          <w:szCs w:val="24"/>
          <w:lang w:eastAsia="it-IT"/>
        </w:rPr>
        <w:t>un’operatrice, esperta in materia (sommelier) di enogastronomia e prodotti del territorio</w:t>
      </w:r>
      <w:r w:rsidRPr="001E4737">
        <w:rPr>
          <w:rFonts w:ascii="Times New Roman" w:eastAsia="Times New Roman" w:hAnsi="Times New Roman" w:cs="Times New Roman"/>
          <w:sz w:val="24"/>
          <w:szCs w:val="24"/>
          <w:lang w:eastAsia="it-IT"/>
        </w:rPr>
        <w:t>.</w:t>
      </w:r>
    </w:p>
    <w:p w:rsidR="009D4D60" w:rsidRPr="009D4D60" w:rsidRDefault="009D4D60" w:rsidP="009D4D60">
      <w:pPr>
        <w:spacing w:after="0" w:line="240" w:lineRule="auto"/>
        <w:jc w:val="both"/>
        <w:rPr>
          <w:rFonts w:ascii="Times New Roman" w:eastAsia="Times New Roman" w:hAnsi="Times New Roman" w:cs="Times New Roman"/>
          <w:sz w:val="24"/>
          <w:szCs w:val="24"/>
          <w:lang w:eastAsia="it-IT"/>
        </w:rPr>
      </w:pPr>
    </w:p>
    <w:p w:rsidR="009D4D60" w:rsidRPr="00F841B0" w:rsidRDefault="009D4D60" w:rsidP="009D4D60">
      <w:pPr>
        <w:numPr>
          <w:ilvl w:val="0"/>
          <w:numId w:val="5"/>
        </w:numPr>
        <w:spacing w:after="0" w:line="240" w:lineRule="auto"/>
        <w:rPr>
          <w:rFonts w:ascii="Times New Roman" w:eastAsia="Times New Roman" w:hAnsi="Times New Roman" w:cs="Times New Roman"/>
          <w:b/>
          <w:bCs/>
          <w:sz w:val="24"/>
          <w:szCs w:val="24"/>
          <w:u w:val="single"/>
          <w:lang w:eastAsia="it-IT"/>
        </w:rPr>
      </w:pPr>
      <w:r w:rsidRPr="00F841B0">
        <w:rPr>
          <w:rFonts w:ascii="Times New Roman" w:eastAsia="Times New Roman" w:hAnsi="Times New Roman" w:cs="Times New Roman"/>
          <w:b/>
          <w:bCs/>
          <w:sz w:val="24"/>
          <w:szCs w:val="24"/>
          <w:lang w:eastAsia="it-IT"/>
        </w:rPr>
        <w:t>REGOLAZIONE DEL MERCATO</w:t>
      </w:r>
    </w:p>
    <w:p w:rsidR="009D4D60" w:rsidRPr="009D4D60" w:rsidRDefault="009D4D60" w:rsidP="009D4D60">
      <w:pPr>
        <w:spacing w:after="0" w:line="240" w:lineRule="auto"/>
        <w:rPr>
          <w:rFonts w:ascii="Times New Roman" w:eastAsia="Times New Roman" w:hAnsi="Times New Roman" w:cs="Times New Roman"/>
          <w:bCs/>
          <w:sz w:val="24"/>
          <w:szCs w:val="24"/>
          <w:lang w:eastAsia="it-IT"/>
        </w:rPr>
      </w:pPr>
      <w:r w:rsidRPr="009D4D60">
        <w:rPr>
          <w:rFonts w:ascii="Times New Roman" w:eastAsia="Times New Roman" w:hAnsi="Times New Roman" w:cs="Times New Roman"/>
          <w:bCs/>
          <w:sz w:val="24"/>
          <w:szCs w:val="24"/>
          <w:lang w:eastAsia="it-IT"/>
        </w:rPr>
        <w:t xml:space="preserve">Nell’ambito della Semplificazione amministrativa con particolare riferimento alla Diffusione dei servizi sul territorio e </w:t>
      </w:r>
      <w:proofErr w:type="spellStart"/>
      <w:r w:rsidRPr="009D4D60">
        <w:rPr>
          <w:rFonts w:ascii="Times New Roman" w:eastAsia="Times New Roman" w:hAnsi="Times New Roman" w:cs="Times New Roman"/>
          <w:bCs/>
          <w:sz w:val="24"/>
          <w:szCs w:val="24"/>
          <w:lang w:eastAsia="it-IT"/>
        </w:rPr>
        <w:t>all’E</w:t>
      </w:r>
      <w:proofErr w:type="spellEnd"/>
      <w:r w:rsidRPr="009D4D60">
        <w:rPr>
          <w:rFonts w:ascii="Times New Roman" w:eastAsia="Times New Roman" w:hAnsi="Times New Roman" w:cs="Times New Roman"/>
          <w:bCs/>
          <w:sz w:val="24"/>
          <w:szCs w:val="24"/>
          <w:lang w:eastAsia="it-IT"/>
        </w:rPr>
        <w:t xml:space="preserve">- </w:t>
      </w:r>
      <w:proofErr w:type="spellStart"/>
      <w:r w:rsidRPr="009D4D60">
        <w:rPr>
          <w:rFonts w:ascii="Times New Roman" w:eastAsia="Times New Roman" w:hAnsi="Times New Roman" w:cs="Times New Roman"/>
          <w:bCs/>
          <w:sz w:val="24"/>
          <w:szCs w:val="24"/>
          <w:lang w:eastAsia="it-IT"/>
        </w:rPr>
        <w:t>Government</w:t>
      </w:r>
      <w:proofErr w:type="spellEnd"/>
      <w:r w:rsidRPr="009D4D60">
        <w:rPr>
          <w:rFonts w:ascii="Times New Roman" w:eastAsia="Times New Roman" w:hAnsi="Times New Roman" w:cs="Times New Roman"/>
          <w:bCs/>
          <w:sz w:val="24"/>
          <w:szCs w:val="24"/>
          <w:lang w:eastAsia="it-IT"/>
        </w:rPr>
        <w:t xml:space="preserve"> sono stati sviluppati i seguenti interventi: </w:t>
      </w:r>
    </w:p>
    <w:p w:rsidR="009D4D60" w:rsidRPr="009D4D60" w:rsidRDefault="009D4D60" w:rsidP="009D4D60">
      <w:pPr>
        <w:spacing w:after="0" w:line="240" w:lineRule="auto"/>
        <w:rPr>
          <w:rFonts w:ascii="Times New Roman" w:eastAsia="Times New Roman" w:hAnsi="Times New Roman" w:cs="Times New Roman"/>
          <w:bCs/>
          <w:sz w:val="24"/>
          <w:szCs w:val="24"/>
          <w:u w:val="single"/>
          <w:lang w:eastAsia="it-IT"/>
        </w:rPr>
      </w:pPr>
    </w:p>
    <w:p w:rsidR="009D4D60" w:rsidRPr="009D4D60" w:rsidRDefault="009D4D60" w:rsidP="009D4D60">
      <w:pPr>
        <w:spacing w:after="0" w:line="240" w:lineRule="auto"/>
        <w:rPr>
          <w:rFonts w:ascii="Times New Roman" w:eastAsia="Times New Roman" w:hAnsi="Times New Roman" w:cs="Times New Roman"/>
          <w:b/>
          <w:bCs/>
          <w:sz w:val="24"/>
          <w:szCs w:val="24"/>
          <w:u w:val="single"/>
          <w:lang w:eastAsia="it-IT"/>
        </w:rPr>
      </w:pPr>
      <w:r w:rsidRPr="009D4D60">
        <w:rPr>
          <w:rFonts w:ascii="Times New Roman" w:eastAsia="Times New Roman" w:hAnsi="Times New Roman" w:cs="Times New Roman"/>
          <w:bCs/>
          <w:sz w:val="24"/>
          <w:szCs w:val="24"/>
          <w:u w:val="single"/>
          <w:lang w:eastAsia="it-IT"/>
        </w:rPr>
        <w:t>Strumenti  di giustizia alternativa</w:t>
      </w:r>
      <w:r w:rsidRPr="009D4D60">
        <w:rPr>
          <w:rFonts w:ascii="Times New Roman" w:eastAsia="Times New Roman" w:hAnsi="Times New Roman" w:cs="Times New Roman"/>
          <w:bCs/>
          <w:sz w:val="24"/>
          <w:szCs w:val="24"/>
          <w:lang w:eastAsia="it-IT"/>
        </w:rPr>
        <w:t xml:space="preserve">: </w:t>
      </w:r>
    </w:p>
    <w:p w:rsidR="009D4D60" w:rsidRPr="009D4D60" w:rsidRDefault="009D4D60" w:rsidP="009D4D60">
      <w:pPr>
        <w:spacing w:before="100" w:beforeAutospacing="1" w:after="0" w:line="240" w:lineRule="auto"/>
        <w:jc w:val="both"/>
        <w:rPr>
          <w:rFonts w:ascii="Times New Roman" w:eastAsia="Arial Unicode MS" w:hAnsi="Times New Roman" w:cs="Times New Roman"/>
          <w:sz w:val="24"/>
          <w:szCs w:val="24"/>
          <w:lang w:eastAsia="it-IT"/>
        </w:rPr>
      </w:pPr>
      <w:r w:rsidRPr="009D4D60">
        <w:rPr>
          <w:rFonts w:ascii="Times New Roman" w:eastAsia="Arial Unicode MS" w:hAnsi="Times New Roman" w:cs="Times New Roman"/>
          <w:sz w:val="24"/>
          <w:szCs w:val="24"/>
          <w:lang w:eastAsia="it-IT"/>
        </w:rPr>
        <w:t xml:space="preserve">La Camera di commercio di Macerata, ha  sottoscritto con le consorelle  di Ascoli Piceno e di Fermo, un Protocollo di intesa  per lo svolgimento in forma associata delle funzioni previste dall’art. 2 comma 3 L. 580/93, come introdotto con D. </w:t>
      </w:r>
      <w:proofErr w:type="spellStart"/>
      <w:r w:rsidRPr="009D4D60">
        <w:rPr>
          <w:rFonts w:ascii="Times New Roman" w:eastAsia="Arial Unicode MS" w:hAnsi="Times New Roman" w:cs="Times New Roman"/>
          <w:sz w:val="24"/>
          <w:szCs w:val="24"/>
          <w:lang w:eastAsia="it-IT"/>
        </w:rPr>
        <w:t>Lgs</w:t>
      </w:r>
      <w:proofErr w:type="spellEnd"/>
      <w:r w:rsidRPr="009D4D60">
        <w:rPr>
          <w:rFonts w:ascii="Times New Roman" w:eastAsia="Arial Unicode MS" w:hAnsi="Times New Roman" w:cs="Times New Roman"/>
          <w:sz w:val="24"/>
          <w:szCs w:val="24"/>
          <w:lang w:eastAsia="it-IT"/>
        </w:rPr>
        <w:t xml:space="preserve">. 15 febbraio 2010 n. 23, recante la riforma delle camere di commercio. </w:t>
      </w:r>
    </w:p>
    <w:p w:rsidR="009D4D60" w:rsidRPr="009D4D60" w:rsidRDefault="009D4D60" w:rsidP="009D4D60">
      <w:pPr>
        <w:spacing w:after="0" w:line="240" w:lineRule="auto"/>
        <w:jc w:val="both"/>
        <w:rPr>
          <w:rFonts w:ascii="Times New Roman" w:eastAsia="Arial Unicode MS" w:hAnsi="Times New Roman" w:cs="Times New Roman"/>
          <w:sz w:val="24"/>
          <w:szCs w:val="24"/>
          <w:lang w:eastAsia="it-IT"/>
        </w:rPr>
      </w:pPr>
      <w:r w:rsidRPr="009D4D60">
        <w:rPr>
          <w:rFonts w:ascii="Times New Roman" w:eastAsia="Arial Unicode MS" w:hAnsi="Times New Roman" w:cs="Times New Roman"/>
          <w:sz w:val="24"/>
          <w:szCs w:val="24"/>
          <w:lang w:eastAsia="it-IT"/>
        </w:rPr>
        <w:lastRenderedPageBreak/>
        <w:t xml:space="preserve">Tra le funzioni svolte in forma associata vengono svolti i procedimenti di mediazione civile e commerciale, i procedimenti arbitrali, le funzioni di vigilanza e controllo sui prodotti e metrologia legale, il rilascio dei certificati di origine delle merci. </w:t>
      </w:r>
    </w:p>
    <w:p w:rsidR="009D4D60" w:rsidRPr="009D4D60" w:rsidRDefault="009D4D60" w:rsidP="009D4D60">
      <w:pPr>
        <w:spacing w:after="100" w:afterAutospacing="1" w:line="240" w:lineRule="auto"/>
        <w:jc w:val="both"/>
        <w:rPr>
          <w:rFonts w:ascii="Times New Roman" w:eastAsia="Arial Unicode MS" w:hAnsi="Times New Roman" w:cs="Times New Roman"/>
          <w:sz w:val="24"/>
          <w:szCs w:val="24"/>
          <w:lang w:eastAsia="it-IT"/>
        </w:rPr>
      </w:pPr>
      <w:r w:rsidRPr="009D4D60">
        <w:rPr>
          <w:rFonts w:ascii="Times New Roman" w:eastAsia="Arial Unicode MS" w:hAnsi="Times New Roman" w:cs="Times New Roman"/>
          <w:sz w:val="24"/>
          <w:szCs w:val="24"/>
          <w:lang w:eastAsia="it-IT"/>
        </w:rPr>
        <w:t>A seguito di tale accordo,  presso le Camere di Commercio di Ascoli Piceno e di Fermo è stata costituita una Segreteria decentrata dello Sportello di Conciliazione dell'Organismo di Mediazione della Camera di Commercio di Macerata.</w:t>
      </w:r>
    </w:p>
    <w:p w:rsidR="009D4D60" w:rsidRPr="009D4D60" w:rsidRDefault="009D4D60" w:rsidP="009D4D60">
      <w:pPr>
        <w:spacing w:after="100" w:afterAutospacing="1" w:line="240" w:lineRule="auto"/>
        <w:jc w:val="both"/>
        <w:rPr>
          <w:rFonts w:ascii="Times New Roman" w:eastAsia="Times New Roman" w:hAnsi="Times New Roman" w:cs="Times New Roman"/>
          <w:sz w:val="24"/>
          <w:szCs w:val="24"/>
          <w:lang w:eastAsia="it-IT"/>
        </w:rPr>
      </w:pPr>
      <w:r w:rsidRPr="009D4D60">
        <w:rPr>
          <w:rFonts w:ascii="Times New Roman" w:eastAsia="Arial Unicode MS" w:hAnsi="Times New Roman" w:cs="Times New Roman"/>
          <w:sz w:val="24"/>
          <w:szCs w:val="24"/>
          <w:lang w:eastAsia="it-IT"/>
        </w:rPr>
        <w:t>Nel corso del 2013 le attività svolte sono state indirizzate a</w:t>
      </w:r>
      <w:r w:rsidR="00A46094">
        <w:rPr>
          <w:rFonts w:ascii="Times New Roman" w:eastAsia="Arial Unicode MS" w:hAnsi="Times New Roman" w:cs="Times New Roman"/>
          <w:sz w:val="24"/>
          <w:szCs w:val="24"/>
          <w:lang w:eastAsia="it-IT"/>
        </w:rPr>
        <w:t>:</w:t>
      </w:r>
    </w:p>
    <w:p w:rsidR="009D4D60" w:rsidRPr="009D4D60" w:rsidRDefault="009D4D60" w:rsidP="009D4D60">
      <w:pPr>
        <w:numPr>
          <w:ilvl w:val="0"/>
          <w:numId w:val="8"/>
        </w:numPr>
        <w:autoSpaceDE w:val="0"/>
        <w:autoSpaceDN w:val="0"/>
        <w:adjustRightInd w:val="0"/>
        <w:spacing w:after="0" w:line="240" w:lineRule="auto"/>
        <w:ind w:left="426" w:hanging="426"/>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Consolidare nel territorio il ruolo dell’Organismo di mediazione della Camera di commercio di Macerata.</w:t>
      </w:r>
    </w:p>
    <w:p w:rsidR="009D4D60" w:rsidRPr="009D4D60" w:rsidRDefault="009D4D60" w:rsidP="009D4D60">
      <w:pPr>
        <w:numPr>
          <w:ilvl w:val="0"/>
          <w:numId w:val="8"/>
        </w:numPr>
        <w:autoSpaceDE w:val="0"/>
        <w:autoSpaceDN w:val="0"/>
        <w:adjustRightInd w:val="0"/>
        <w:spacing w:after="0" w:line="240" w:lineRule="auto"/>
        <w:ind w:left="426" w:hanging="426"/>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Realizzazione di iniziative di formazione e comunicazione condivise all’interno del sistema camerale  mirate alla promozione del servizio.</w:t>
      </w:r>
    </w:p>
    <w:p w:rsidR="009D4D60" w:rsidRPr="009D4D60" w:rsidRDefault="009D4D60" w:rsidP="009D4D60">
      <w:pPr>
        <w:numPr>
          <w:ilvl w:val="0"/>
          <w:numId w:val="8"/>
        </w:numPr>
        <w:spacing w:after="100" w:afterAutospacing="1" w:line="240" w:lineRule="auto"/>
        <w:ind w:left="426" w:hanging="426"/>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Valorizzazione della professionalità dei mediatori in vista di una sempre maggiore efficienza del servizio</w:t>
      </w:r>
    </w:p>
    <w:p w:rsidR="009D4D60" w:rsidRPr="009D4D60" w:rsidRDefault="009D4D60" w:rsidP="009D4D60">
      <w:pPr>
        <w:numPr>
          <w:ilvl w:val="0"/>
          <w:numId w:val="8"/>
        </w:numPr>
        <w:autoSpaceDE w:val="0"/>
        <w:autoSpaceDN w:val="0"/>
        <w:adjustRightInd w:val="0"/>
        <w:spacing w:after="0" w:line="240" w:lineRule="auto"/>
        <w:ind w:left="426" w:hanging="426"/>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Dare piena attuazione al protocollo di intesa per lo svolgimento delle funzioni associate stipulato con le consorelle di Ascoli e Fermo.</w:t>
      </w:r>
    </w:p>
    <w:p w:rsidR="009D4D60" w:rsidRPr="009D4D60" w:rsidRDefault="009D4D60" w:rsidP="009D4D60">
      <w:pPr>
        <w:spacing w:before="100" w:beforeAutospacing="1" w:after="100" w:afterAutospacing="1" w:line="240" w:lineRule="auto"/>
        <w:rPr>
          <w:rFonts w:ascii="Times New Roman" w:eastAsia="Arial Unicode MS" w:hAnsi="Times New Roman" w:cs="Times New Roman"/>
          <w:sz w:val="24"/>
          <w:szCs w:val="24"/>
          <w:u w:val="single"/>
          <w:lang w:eastAsia="it-IT"/>
        </w:rPr>
      </w:pPr>
      <w:r w:rsidRPr="009D4D60">
        <w:rPr>
          <w:rFonts w:ascii="Times New Roman" w:eastAsia="Arial Unicode MS" w:hAnsi="Times New Roman" w:cs="Times New Roman"/>
          <w:sz w:val="24"/>
          <w:szCs w:val="24"/>
          <w:u w:val="single"/>
          <w:lang w:eastAsia="it-IT"/>
        </w:rPr>
        <w:t xml:space="preserve">Vigilanza e controllo del mercato: </w:t>
      </w:r>
    </w:p>
    <w:p w:rsidR="00A46094" w:rsidRDefault="009D4D60" w:rsidP="00A46094">
      <w:pPr>
        <w:spacing w:before="100" w:beforeAutospacing="1" w:after="100" w:afterAutospacing="1" w:line="240" w:lineRule="auto"/>
        <w:jc w:val="both"/>
        <w:rPr>
          <w:rFonts w:ascii="Times New Roman" w:eastAsia="Arial Unicode MS" w:hAnsi="Times New Roman" w:cs="Times New Roman"/>
          <w:sz w:val="24"/>
          <w:szCs w:val="24"/>
          <w:lang w:eastAsia="it-IT"/>
        </w:rPr>
      </w:pPr>
      <w:r w:rsidRPr="009D4D60">
        <w:rPr>
          <w:rFonts w:ascii="Times New Roman" w:eastAsia="Arial Unicode MS" w:hAnsi="Times New Roman" w:cs="Times New Roman"/>
          <w:sz w:val="24"/>
          <w:szCs w:val="24"/>
          <w:lang w:eastAsia="it-IT"/>
        </w:rPr>
        <w:t>Nell’ambito della creazione di mercati sicuri ed efficienti,  l’Ente è impegnato già da alcuni anni ad approfondire le questioni che maggiormente possano contribuire allo sviluppo delle strategie imprenditoriali, alla tutela della proprietà intellettuale, ai controlli sulla sicurezza de</w:t>
      </w:r>
      <w:r w:rsidR="00A46094">
        <w:rPr>
          <w:rFonts w:ascii="Times New Roman" w:eastAsia="Arial Unicode MS" w:hAnsi="Times New Roman" w:cs="Times New Roman"/>
          <w:sz w:val="24"/>
          <w:szCs w:val="24"/>
          <w:lang w:eastAsia="it-IT"/>
        </w:rPr>
        <w:t>i</w:t>
      </w:r>
      <w:r w:rsidRPr="009D4D60">
        <w:rPr>
          <w:rFonts w:ascii="Times New Roman" w:eastAsia="Arial Unicode MS" w:hAnsi="Times New Roman" w:cs="Times New Roman"/>
          <w:sz w:val="24"/>
          <w:szCs w:val="24"/>
          <w:lang w:eastAsia="it-IT"/>
        </w:rPr>
        <w:t xml:space="preserve"> prodotti e alla lotta alla contraffazione. </w:t>
      </w:r>
    </w:p>
    <w:p w:rsidR="009D4D60" w:rsidRPr="009D4D60" w:rsidRDefault="00A46094" w:rsidP="00A46094">
      <w:pPr>
        <w:spacing w:before="100" w:beforeAutospacing="1" w:after="100" w:afterAutospacing="1" w:line="240" w:lineRule="auto"/>
        <w:jc w:val="both"/>
        <w:rPr>
          <w:rFonts w:ascii="Times New Roman" w:eastAsia="Arial Unicode MS" w:hAnsi="Times New Roman" w:cs="Times New Roman"/>
          <w:sz w:val="24"/>
          <w:szCs w:val="24"/>
          <w:lang w:eastAsia="it-IT"/>
        </w:rPr>
      </w:pPr>
      <w:r>
        <w:rPr>
          <w:rFonts w:ascii="Times New Roman" w:eastAsia="Arial Unicode MS" w:hAnsi="Times New Roman" w:cs="Times New Roman"/>
          <w:sz w:val="24"/>
          <w:szCs w:val="24"/>
          <w:lang w:eastAsia="it-IT"/>
        </w:rPr>
        <w:t>Particolare importanza ha</w:t>
      </w:r>
      <w:r w:rsidR="00F000A4">
        <w:rPr>
          <w:rFonts w:ascii="Times New Roman" w:eastAsia="Arial Unicode MS" w:hAnsi="Times New Roman" w:cs="Times New Roman"/>
          <w:sz w:val="24"/>
          <w:szCs w:val="24"/>
          <w:lang w:eastAsia="it-IT"/>
        </w:rPr>
        <w:t>nno</w:t>
      </w:r>
      <w:r>
        <w:rPr>
          <w:rFonts w:ascii="Times New Roman" w:eastAsia="Arial Unicode MS" w:hAnsi="Times New Roman" w:cs="Times New Roman"/>
          <w:sz w:val="24"/>
          <w:szCs w:val="24"/>
          <w:lang w:eastAsia="it-IT"/>
        </w:rPr>
        <w:t xml:space="preserve"> avuto il consolidamento  dei</w:t>
      </w:r>
      <w:r w:rsidR="009D4D60" w:rsidRPr="009D4D60">
        <w:rPr>
          <w:rFonts w:ascii="Times New Roman" w:eastAsia="Arial Unicode MS" w:hAnsi="Times New Roman" w:cs="Times New Roman"/>
          <w:sz w:val="24"/>
          <w:szCs w:val="24"/>
          <w:lang w:eastAsia="it-IT"/>
        </w:rPr>
        <w:t xml:space="preserve"> risultati ottenuti con il progetto SVIM, ponendo in essere attività </w:t>
      </w:r>
      <w:r w:rsidR="00F000A4">
        <w:rPr>
          <w:rFonts w:ascii="Times New Roman" w:eastAsia="Arial Unicode MS" w:hAnsi="Times New Roman" w:cs="Times New Roman"/>
          <w:sz w:val="24"/>
          <w:szCs w:val="24"/>
          <w:lang w:eastAsia="it-IT"/>
        </w:rPr>
        <w:t>a tutela de</w:t>
      </w:r>
      <w:r w:rsidR="009D4D60" w:rsidRPr="009D4D60">
        <w:rPr>
          <w:rFonts w:ascii="Times New Roman" w:eastAsia="Arial Unicode MS" w:hAnsi="Times New Roman" w:cs="Times New Roman"/>
          <w:sz w:val="24"/>
          <w:szCs w:val="24"/>
          <w:lang w:eastAsia="it-IT"/>
        </w:rPr>
        <w:t>i consumatori sulla sicurezza dei prodotti</w:t>
      </w:r>
      <w:r w:rsidR="00F000A4">
        <w:rPr>
          <w:rFonts w:ascii="Times New Roman" w:eastAsia="Arial Unicode MS" w:hAnsi="Times New Roman" w:cs="Times New Roman"/>
          <w:sz w:val="24"/>
          <w:szCs w:val="24"/>
          <w:lang w:eastAsia="it-IT"/>
        </w:rPr>
        <w:t xml:space="preserve"> ed il</w:t>
      </w:r>
      <w:r w:rsidR="009D4D60" w:rsidRPr="009D4D60">
        <w:rPr>
          <w:rFonts w:ascii="Times New Roman" w:eastAsia="Arial Unicode MS" w:hAnsi="Times New Roman" w:cs="Times New Roman"/>
          <w:sz w:val="24"/>
          <w:szCs w:val="24"/>
          <w:lang w:eastAsia="it-IT"/>
        </w:rPr>
        <w:t xml:space="preserve"> potenzia</w:t>
      </w:r>
      <w:r w:rsidR="00F000A4">
        <w:rPr>
          <w:rFonts w:ascii="Times New Roman" w:eastAsia="Arial Unicode MS" w:hAnsi="Times New Roman" w:cs="Times New Roman"/>
          <w:sz w:val="24"/>
          <w:szCs w:val="24"/>
          <w:lang w:eastAsia="it-IT"/>
        </w:rPr>
        <w:t>mento del</w:t>
      </w:r>
      <w:r w:rsidR="009D4D60" w:rsidRPr="009D4D60">
        <w:rPr>
          <w:rFonts w:ascii="Times New Roman" w:eastAsia="Arial Unicode MS" w:hAnsi="Times New Roman" w:cs="Times New Roman"/>
          <w:sz w:val="24"/>
          <w:szCs w:val="24"/>
          <w:lang w:eastAsia="it-IT"/>
        </w:rPr>
        <w:t xml:space="preserve">l’attività di sorveglianza del settore dei metalli preziosi prevista dal D. </w:t>
      </w:r>
      <w:proofErr w:type="spellStart"/>
      <w:r w:rsidR="009D4D60" w:rsidRPr="009D4D60">
        <w:rPr>
          <w:rFonts w:ascii="Times New Roman" w:eastAsia="Arial Unicode MS" w:hAnsi="Times New Roman" w:cs="Times New Roman"/>
          <w:sz w:val="24"/>
          <w:szCs w:val="24"/>
          <w:lang w:eastAsia="it-IT"/>
        </w:rPr>
        <w:t>Lgs</w:t>
      </w:r>
      <w:proofErr w:type="spellEnd"/>
      <w:r w:rsidR="009D4D60" w:rsidRPr="009D4D60">
        <w:rPr>
          <w:rFonts w:ascii="Times New Roman" w:eastAsia="Arial Unicode MS" w:hAnsi="Times New Roman" w:cs="Times New Roman"/>
          <w:sz w:val="24"/>
          <w:szCs w:val="24"/>
          <w:lang w:eastAsia="it-IT"/>
        </w:rPr>
        <w:t xml:space="preserve">. 251/99 e dal regolamento di applicazione DPR n. 150 del 30.05.2002. </w:t>
      </w:r>
    </w:p>
    <w:p w:rsidR="008E4455" w:rsidRDefault="009D4D60" w:rsidP="009D4D60">
      <w:p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 xml:space="preserve">In particolar modo nel 2013 </w:t>
      </w:r>
      <w:r w:rsidR="008E4455">
        <w:rPr>
          <w:rFonts w:ascii="Times New Roman" w:eastAsia="Times New Roman" w:hAnsi="Times New Roman" w:cs="Times New Roman"/>
          <w:sz w:val="24"/>
          <w:szCs w:val="24"/>
          <w:lang w:eastAsia="it-IT"/>
        </w:rPr>
        <w:t>si è proseguito</w:t>
      </w:r>
      <w:r w:rsidRPr="009D4D60">
        <w:rPr>
          <w:rFonts w:ascii="Times New Roman" w:eastAsia="Times New Roman" w:hAnsi="Times New Roman" w:cs="Times New Roman"/>
          <w:sz w:val="24"/>
          <w:szCs w:val="24"/>
          <w:lang w:eastAsia="it-IT"/>
        </w:rPr>
        <w:t xml:space="preserve"> con </w:t>
      </w:r>
      <w:r w:rsidR="008E4455">
        <w:rPr>
          <w:rFonts w:ascii="Times New Roman" w:eastAsia="Times New Roman" w:hAnsi="Times New Roman" w:cs="Times New Roman"/>
          <w:sz w:val="24"/>
          <w:szCs w:val="24"/>
          <w:lang w:eastAsia="it-IT"/>
        </w:rPr>
        <w:t>l’</w:t>
      </w:r>
      <w:r w:rsidRPr="009D4D60">
        <w:rPr>
          <w:rFonts w:ascii="Times New Roman" w:eastAsia="Times New Roman" w:hAnsi="Times New Roman" w:cs="Times New Roman"/>
          <w:sz w:val="24"/>
          <w:szCs w:val="24"/>
          <w:lang w:eastAsia="it-IT"/>
        </w:rPr>
        <w:t xml:space="preserve">attività di vigilanza e controllo nei settori di competenza con particolare riferimento al </w:t>
      </w:r>
      <w:r w:rsidR="008E4455">
        <w:rPr>
          <w:rFonts w:ascii="Times New Roman" w:eastAsia="Times New Roman" w:hAnsi="Times New Roman" w:cs="Times New Roman"/>
          <w:sz w:val="24"/>
          <w:szCs w:val="24"/>
          <w:lang w:eastAsia="it-IT"/>
        </w:rPr>
        <w:t>quello</w:t>
      </w:r>
      <w:r w:rsidRPr="009D4D60">
        <w:rPr>
          <w:rFonts w:ascii="Times New Roman" w:eastAsia="Times New Roman" w:hAnsi="Times New Roman" w:cs="Times New Roman"/>
          <w:sz w:val="24"/>
          <w:szCs w:val="24"/>
          <w:lang w:eastAsia="it-IT"/>
        </w:rPr>
        <w:t xml:space="preserve"> orafo. </w:t>
      </w:r>
    </w:p>
    <w:p w:rsidR="009D4D60" w:rsidRPr="009D4D60" w:rsidRDefault="008E4455" w:rsidP="009D4D60">
      <w:pPr>
        <w:autoSpaceDE w:val="0"/>
        <w:autoSpaceDN w:val="0"/>
        <w:adjustRightInd w:val="0"/>
        <w:spacing w:after="0" w:line="240" w:lineRule="auto"/>
        <w:jc w:val="both"/>
        <w:rPr>
          <w:rFonts w:ascii="Times New Roman" w:eastAsia="Times New Roman" w:hAnsi="Times New Roman" w:cs="Times New Roman"/>
          <w:sz w:val="24"/>
          <w:szCs w:val="24"/>
          <w:lang w:eastAsia="it-IT"/>
        </w:rPr>
      </w:pPr>
      <w:r>
        <w:rPr>
          <w:rFonts w:ascii="Times New Roman" w:eastAsia="Arial Unicode MS" w:hAnsi="Times New Roman" w:cs="Times New Roman"/>
          <w:sz w:val="24"/>
          <w:szCs w:val="24"/>
          <w:lang w:eastAsia="it-IT"/>
        </w:rPr>
        <w:t xml:space="preserve">Inoltre non si è interrotta </w:t>
      </w:r>
      <w:r w:rsidR="009D4D60" w:rsidRPr="009D4D60">
        <w:rPr>
          <w:rFonts w:ascii="Times New Roman" w:eastAsia="Arial Unicode MS" w:hAnsi="Times New Roman" w:cs="Times New Roman"/>
          <w:sz w:val="24"/>
          <w:szCs w:val="24"/>
          <w:lang w:eastAsia="it-IT"/>
        </w:rPr>
        <w:t xml:space="preserve">la sinergia con le forze dell’Ordine in materia di controllo e di vigilanza </w:t>
      </w:r>
      <w:r w:rsidR="009D4D60" w:rsidRPr="009D4D60">
        <w:rPr>
          <w:rFonts w:ascii="Times New Roman" w:eastAsia="Times New Roman" w:hAnsi="Times New Roman" w:cs="Times New Roman"/>
          <w:sz w:val="24"/>
          <w:szCs w:val="24"/>
          <w:lang w:eastAsia="it-IT"/>
        </w:rPr>
        <w:t xml:space="preserve"> nei settori o per quei prodotti segnalati come potenzialmente pericolosi. </w:t>
      </w:r>
    </w:p>
    <w:p w:rsidR="009D4D60" w:rsidRPr="009D4D60" w:rsidRDefault="009D4D60" w:rsidP="009D4D60">
      <w:pPr>
        <w:spacing w:before="100" w:beforeAutospacing="1" w:after="100" w:afterAutospacing="1" w:line="240" w:lineRule="auto"/>
        <w:jc w:val="both"/>
        <w:rPr>
          <w:rFonts w:ascii="Times New Roman" w:eastAsia="Times New Roman" w:hAnsi="Times New Roman" w:cs="Times New Roman"/>
          <w:sz w:val="24"/>
          <w:szCs w:val="24"/>
          <w:u w:val="single"/>
          <w:lang w:eastAsia="it-IT"/>
        </w:rPr>
      </w:pPr>
      <w:r w:rsidRPr="009D4D60">
        <w:rPr>
          <w:rFonts w:ascii="Times New Roman" w:eastAsia="Times New Roman" w:hAnsi="Times New Roman" w:cs="Times New Roman"/>
          <w:sz w:val="24"/>
          <w:szCs w:val="24"/>
          <w:u w:val="single"/>
          <w:lang w:eastAsia="it-IT"/>
        </w:rPr>
        <w:t>Attività di regolazione del mercato</w:t>
      </w:r>
    </w:p>
    <w:p w:rsidR="009D4D60" w:rsidRPr="009D4D60" w:rsidRDefault="009D4D60" w:rsidP="009D4D60">
      <w:pPr>
        <w:autoSpaceDE w:val="0"/>
        <w:autoSpaceDN w:val="0"/>
        <w:adjustRightInd w:val="0"/>
        <w:spacing w:after="0" w:line="240" w:lineRule="auto"/>
        <w:jc w:val="both"/>
        <w:rPr>
          <w:rFonts w:ascii="Times New Roman" w:eastAsia="Times New Roman" w:hAnsi="Times New Roman" w:cs="Times New Roman"/>
          <w:sz w:val="24"/>
          <w:szCs w:val="20"/>
          <w:lang w:eastAsia="it-IT"/>
        </w:rPr>
      </w:pPr>
      <w:r w:rsidRPr="009D4D60">
        <w:rPr>
          <w:rFonts w:ascii="Times New Roman" w:eastAsia="Times New Roman" w:hAnsi="Times New Roman" w:cs="Times New Roman"/>
          <w:sz w:val="24"/>
        </w:rPr>
        <w:t>Le attività che si stanno realizzando in quest’ambito sono volte a:</w:t>
      </w:r>
    </w:p>
    <w:p w:rsidR="009D4D60" w:rsidRPr="009D4D60" w:rsidRDefault="009D4D60" w:rsidP="009D4D60">
      <w:pPr>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 xml:space="preserve">Revisione e raccolta Usi locali </w:t>
      </w:r>
      <w:r w:rsidR="008E4455">
        <w:rPr>
          <w:rFonts w:ascii="Times New Roman" w:eastAsia="Times New Roman" w:hAnsi="Times New Roman" w:cs="Times New Roman"/>
          <w:sz w:val="24"/>
          <w:szCs w:val="24"/>
          <w:lang w:eastAsia="it-IT"/>
        </w:rPr>
        <w:t xml:space="preserve">della </w:t>
      </w:r>
      <w:r w:rsidRPr="009D4D60">
        <w:rPr>
          <w:rFonts w:ascii="Times New Roman" w:eastAsia="Times New Roman" w:hAnsi="Times New Roman" w:cs="Times New Roman"/>
          <w:sz w:val="24"/>
          <w:szCs w:val="24"/>
          <w:lang w:eastAsia="it-IT"/>
        </w:rPr>
        <w:t xml:space="preserve">provincia di Macerata. </w:t>
      </w:r>
    </w:p>
    <w:p w:rsidR="009D4D60" w:rsidRPr="009D4D60" w:rsidRDefault="009D4D60" w:rsidP="009D4D60">
      <w:pPr>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 xml:space="preserve">Qualificare l’informazione e l’assistenza resa alle imprese sui temi dell’innovazione e degli strumenti di tutela. </w:t>
      </w:r>
    </w:p>
    <w:p w:rsidR="009D4D60" w:rsidRPr="009D4D60" w:rsidRDefault="009D4D60" w:rsidP="009D4D60">
      <w:pPr>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Favorire la diffusione sul territorio della cultura brevettuale.</w:t>
      </w:r>
    </w:p>
    <w:p w:rsidR="009D4D60" w:rsidRPr="009D4D60" w:rsidRDefault="009D4D60" w:rsidP="009D4D60">
      <w:pPr>
        <w:numPr>
          <w:ilvl w:val="0"/>
          <w:numId w:val="1"/>
        </w:numPr>
        <w:autoSpaceDE w:val="0"/>
        <w:autoSpaceDN w:val="0"/>
        <w:adjustRightInd w:val="0"/>
        <w:spacing w:after="0" w:line="240" w:lineRule="auto"/>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 xml:space="preserve">Tutelare e fornire alle imprese documentazione, informazioni e formazione specifica sugli strumenti di tutela più immediati ed efficaci per contrastare fenomeni di contraffazioni e per la tutela del </w:t>
      </w:r>
      <w:r w:rsidR="008E4455">
        <w:rPr>
          <w:rFonts w:ascii="Times New Roman" w:eastAsia="Times New Roman" w:hAnsi="Times New Roman" w:cs="Times New Roman"/>
          <w:sz w:val="24"/>
          <w:szCs w:val="24"/>
          <w:lang w:eastAsia="it-IT"/>
        </w:rPr>
        <w:t>“</w:t>
      </w:r>
      <w:r w:rsidRPr="008E4455">
        <w:rPr>
          <w:rFonts w:ascii="Times New Roman" w:eastAsia="Times New Roman" w:hAnsi="Times New Roman" w:cs="Times New Roman"/>
          <w:i/>
          <w:sz w:val="24"/>
          <w:szCs w:val="24"/>
          <w:lang w:eastAsia="it-IT"/>
        </w:rPr>
        <w:t>made in</w:t>
      </w:r>
      <w:r w:rsidR="008E4455">
        <w:rPr>
          <w:rFonts w:ascii="Times New Roman" w:eastAsia="Times New Roman" w:hAnsi="Times New Roman" w:cs="Times New Roman"/>
          <w:i/>
          <w:sz w:val="24"/>
          <w:szCs w:val="24"/>
          <w:lang w:eastAsia="it-IT"/>
        </w:rPr>
        <w:t>”</w:t>
      </w:r>
      <w:r w:rsidRPr="009D4D60">
        <w:rPr>
          <w:rFonts w:ascii="Times New Roman" w:eastAsia="Times New Roman" w:hAnsi="Times New Roman" w:cs="Times New Roman"/>
          <w:sz w:val="24"/>
          <w:szCs w:val="24"/>
          <w:lang w:eastAsia="it-IT"/>
        </w:rPr>
        <w:t>.</w:t>
      </w:r>
    </w:p>
    <w:p w:rsidR="008E4455" w:rsidRDefault="008E4455" w:rsidP="009D4D60">
      <w:pPr>
        <w:spacing w:after="0" w:line="240" w:lineRule="auto"/>
        <w:jc w:val="both"/>
        <w:rPr>
          <w:rFonts w:ascii="Times New Roman" w:eastAsia="Times New Roman" w:hAnsi="Times New Roman" w:cs="Times New Roman"/>
          <w:sz w:val="24"/>
          <w:szCs w:val="24"/>
          <w:lang w:eastAsia="it-IT"/>
        </w:rPr>
      </w:pPr>
    </w:p>
    <w:p w:rsidR="008E4455" w:rsidRPr="00F75F3E" w:rsidRDefault="00F75F3E" w:rsidP="00F75F3E">
      <w:pPr>
        <w:spacing w:after="0" w:line="240" w:lineRule="auto"/>
        <w:jc w:val="both"/>
        <w:rPr>
          <w:rFonts w:ascii="Times New Roman" w:eastAsia="Times New Roman" w:hAnsi="Times New Roman" w:cs="Times New Roman"/>
          <w:b/>
          <w:sz w:val="24"/>
          <w:szCs w:val="24"/>
          <w:lang w:eastAsia="it-IT"/>
        </w:rPr>
      </w:pPr>
      <w:r w:rsidRPr="00F75F3E">
        <w:rPr>
          <w:rFonts w:ascii="Times New Roman" w:eastAsia="Times New Roman" w:hAnsi="Times New Roman" w:cs="Times New Roman"/>
          <w:b/>
          <w:sz w:val="24"/>
          <w:szCs w:val="24"/>
          <w:lang w:eastAsia="it-IT"/>
        </w:rPr>
        <w:t>-</w:t>
      </w:r>
      <w:r>
        <w:rPr>
          <w:rFonts w:ascii="Times New Roman" w:eastAsia="Times New Roman" w:hAnsi="Times New Roman" w:cs="Times New Roman"/>
          <w:b/>
          <w:sz w:val="24"/>
          <w:szCs w:val="24"/>
          <w:lang w:eastAsia="it-IT"/>
        </w:rPr>
        <w:t xml:space="preserve"> </w:t>
      </w:r>
      <w:r w:rsidR="008E4455" w:rsidRPr="00F75F3E">
        <w:rPr>
          <w:rFonts w:ascii="Times New Roman" w:eastAsia="Times New Roman" w:hAnsi="Times New Roman" w:cs="Times New Roman"/>
          <w:b/>
          <w:sz w:val="24"/>
          <w:szCs w:val="24"/>
          <w:lang w:eastAsia="it-IT"/>
        </w:rPr>
        <w:t>AREA ANAGRAFICO-CERTIFICATIVA</w:t>
      </w:r>
    </w:p>
    <w:p w:rsidR="009D4D60" w:rsidRPr="009D4D60" w:rsidRDefault="009D4D60" w:rsidP="009D4D60">
      <w:pPr>
        <w:spacing w:after="0" w:line="240" w:lineRule="auto"/>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Al fine di aumentare la qualità e la tempestività dei dati contenuti nel Registro delle imprese nella loro funzione di regolazione del mercato e fonte di informazione economica e statistica, si è provveduto alla:</w:t>
      </w:r>
    </w:p>
    <w:p w:rsidR="009D4D60" w:rsidRPr="009D4D60" w:rsidRDefault="009D4D60" w:rsidP="009D4D60">
      <w:pPr>
        <w:numPr>
          <w:ilvl w:val="0"/>
          <w:numId w:val="7"/>
        </w:numPr>
        <w:autoSpaceDE w:val="0"/>
        <w:autoSpaceDN w:val="0"/>
        <w:adjustRightInd w:val="0"/>
        <w:spacing w:after="0" w:line="240" w:lineRule="auto"/>
        <w:ind w:left="709" w:hanging="283"/>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lastRenderedPageBreak/>
        <w:t xml:space="preserve">Realizzazione di    seminari di formazione sulle nuove forme societarie introdotte con la legislazione 2012: </w:t>
      </w:r>
      <w:proofErr w:type="spellStart"/>
      <w:r w:rsidRPr="009D4D60">
        <w:rPr>
          <w:rFonts w:ascii="Times New Roman" w:eastAsia="Times New Roman" w:hAnsi="Times New Roman" w:cs="Times New Roman"/>
          <w:sz w:val="24"/>
          <w:szCs w:val="24"/>
          <w:lang w:eastAsia="it-IT"/>
        </w:rPr>
        <w:t>srl</w:t>
      </w:r>
      <w:proofErr w:type="spellEnd"/>
      <w:r w:rsidRPr="009D4D60">
        <w:rPr>
          <w:rFonts w:ascii="Times New Roman" w:eastAsia="Times New Roman" w:hAnsi="Times New Roman" w:cs="Times New Roman"/>
          <w:sz w:val="24"/>
          <w:szCs w:val="24"/>
          <w:lang w:eastAsia="it-IT"/>
        </w:rPr>
        <w:t xml:space="preserve"> semplificate ed a capitale ridotto e start-up innovative</w:t>
      </w:r>
      <w:r w:rsidR="00F75F3E">
        <w:rPr>
          <w:rFonts w:ascii="Times New Roman" w:eastAsia="Times New Roman" w:hAnsi="Times New Roman" w:cs="Times New Roman"/>
          <w:sz w:val="24"/>
          <w:szCs w:val="24"/>
          <w:lang w:eastAsia="it-IT"/>
        </w:rPr>
        <w:t>;</w:t>
      </w:r>
    </w:p>
    <w:p w:rsidR="009D4D60" w:rsidRPr="009D4D60" w:rsidRDefault="009D4D60" w:rsidP="009D4D60">
      <w:pPr>
        <w:numPr>
          <w:ilvl w:val="0"/>
          <w:numId w:val="7"/>
        </w:numPr>
        <w:autoSpaceDE w:val="0"/>
        <w:autoSpaceDN w:val="0"/>
        <w:adjustRightInd w:val="0"/>
        <w:spacing w:after="0" w:line="240" w:lineRule="auto"/>
        <w:ind w:left="709" w:hanging="283"/>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Attuazione della fase transitoria prevista dai decreti ministeriali 26.10.2011 su agenti di commercio, agenti di affari in mediazione, spedizionieri: comporta l’iscrizione nel REA degli iscritti nei soppressi ruoli che non svolgono attività e la conferma/modifica della situazi</w:t>
      </w:r>
      <w:r w:rsidR="00F75F3E">
        <w:rPr>
          <w:rFonts w:ascii="Times New Roman" w:eastAsia="Times New Roman" w:hAnsi="Times New Roman" w:cs="Times New Roman"/>
          <w:sz w:val="24"/>
          <w:szCs w:val="24"/>
          <w:lang w:eastAsia="it-IT"/>
        </w:rPr>
        <w:t>one per coloro che la svolgono;</w:t>
      </w:r>
    </w:p>
    <w:p w:rsidR="009D4D60" w:rsidRPr="009D4D60" w:rsidRDefault="009D4D60" w:rsidP="009D4D60">
      <w:pPr>
        <w:numPr>
          <w:ilvl w:val="0"/>
          <w:numId w:val="7"/>
        </w:numPr>
        <w:autoSpaceDE w:val="0"/>
        <w:autoSpaceDN w:val="0"/>
        <w:adjustRightInd w:val="0"/>
        <w:spacing w:after="0" w:line="240" w:lineRule="auto"/>
        <w:ind w:left="709" w:hanging="283"/>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 xml:space="preserve">Iscrizione al RI imprese della PEC delle imprese individuali attive </w:t>
      </w:r>
      <w:r w:rsidR="00F75F3E">
        <w:rPr>
          <w:rFonts w:ascii="Times New Roman" w:eastAsia="Times New Roman" w:hAnsi="Times New Roman" w:cs="Times New Roman"/>
          <w:sz w:val="24"/>
          <w:szCs w:val="24"/>
          <w:lang w:eastAsia="it-IT"/>
        </w:rPr>
        <w:t>;</w:t>
      </w:r>
    </w:p>
    <w:p w:rsidR="009D4D60" w:rsidRPr="009D4D60" w:rsidRDefault="009D4D60" w:rsidP="009D4D60">
      <w:pPr>
        <w:numPr>
          <w:ilvl w:val="0"/>
          <w:numId w:val="7"/>
        </w:numPr>
        <w:autoSpaceDE w:val="0"/>
        <w:autoSpaceDN w:val="0"/>
        <w:adjustRightInd w:val="0"/>
        <w:spacing w:after="0" w:line="240" w:lineRule="auto"/>
        <w:ind w:left="709" w:hanging="283"/>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Cancellazioni d'ufficio ex DPR 247/2004 e di altre norme del C</w:t>
      </w:r>
      <w:r w:rsidR="00F75F3E">
        <w:rPr>
          <w:rFonts w:ascii="Times New Roman" w:eastAsia="Times New Roman" w:hAnsi="Times New Roman" w:cs="Times New Roman"/>
          <w:sz w:val="24"/>
          <w:szCs w:val="24"/>
          <w:lang w:eastAsia="it-IT"/>
        </w:rPr>
        <w:t>odice civile;</w:t>
      </w:r>
    </w:p>
    <w:p w:rsidR="009D4D60" w:rsidRPr="009D4D60" w:rsidRDefault="009D4D60" w:rsidP="009D4D60">
      <w:pPr>
        <w:numPr>
          <w:ilvl w:val="0"/>
          <w:numId w:val="7"/>
        </w:numPr>
        <w:autoSpaceDE w:val="0"/>
        <w:autoSpaceDN w:val="0"/>
        <w:adjustRightInd w:val="0"/>
        <w:spacing w:after="0" w:line="240" w:lineRule="auto"/>
        <w:ind w:left="709" w:hanging="283"/>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Proseguimento</w:t>
      </w:r>
      <w:r w:rsidR="00F75F3E">
        <w:rPr>
          <w:rFonts w:ascii="Times New Roman" w:eastAsia="Times New Roman" w:hAnsi="Times New Roman" w:cs="Times New Roman"/>
          <w:sz w:val="24"/>
          <w:szCs w:val="24"/>
          <w:lang w:eastAsia="it-IT"/>
        </w:rPr>
        <w:t xml:space="preserve"> del </w:t>
      </w:r>
      <w:r w:rsidRPr="009D4D60">
        <w:rPr>
          <w:rFonts w:ascii="Times New Roman" w:eastAsia="Times New Roman" w:hAnsi="Times New Roman" w:cs="Times New Roman"/>
          <w:sz w:val="24"/>
          <w:szCs w:val="24"/>
          <w:lang w:eastAsia="it-IT"/>
        </w:rPr>
        <w:t xml:space="preserve">recupero </w:t>
      </w:r>
      <w:r w:rsidR="00F75F3E">
        <w:rPr>
          <w:rFonts w:ascii="Times New Roman" w:eastAsia="Times New Roman" w:hAnsi="Times New Roman" w:cs="Times New Roman"/>
          <w:sz w:val="24"/>
          <w:szCs w:val="24"/>
          <w:lang w:eastAsia="it-IT"/>
        </w:rPr>
        <w:t>dell’</w:t>
      </w:r>
      <w:r w:rsidRPr="009D4D60">
        <w:rPr>
          <w:rFonts w:ascii="Times New Roman" w:eastAsia="Times New Roman" w:hAnsi="Times New Roman" w:cs="Times New Roman"/>
          <w:sz w:val="24"/>
          <w:szCs w:val="24"/>
          <w:lang w:eastAsia="it-IT"/>
        </w:rPr>
        <w:t xml:space="preserve">arretrato </w:t>
      </w:r>
      <w:r w:rsidR="00F75F3E">
        <w:rPr>
          <w:rFonts w:ascii="Times New Roman" w:eastAsia="Times New Roman" w:hAnsi="Times New Roman" w:cs="Times New Roman"/>
          <w:sz w:val="24"/>
          <w:szCs w:val="24"/>
          <w:lang w:eastAsia="it-IT"/>
        </w:rPr>
        <w:t xml:space="preserve">riferito alle </w:t>
      </w:r>
      <w:r w:rsidRPr="009D4D60">
        <w:rPr>
          <w:rFonts w:ascii="Times New Roman" w:eastAsia="Times New Roman" w:hAnsi="Times New Roman" w:cs="Times New Roman"/>
          <w:sz w:val="24"/>
          <w:szCs w:val="24"/>
          <w:lang w:eastAsia="it-IT"/>
        </w:rPr>
        <w:t>sanzioni RI</w:t>
      </w:r>
      <w:r w:rsidR="00F75F3E">
        <w:rPr>
          <w:rFonts w:ascii="Times New Roman" w:eastAsia="Times New Roman" w:hAnsi="Times New Roman" w:cs="Times New Roman"/>
          <w:sz w:val="24"/>
          <w:szCs w:val="24"/>
          <w:lang w:eastAsia="it-IT"/>
        </w:rPr>
        <w:t xml:space="preserve"> per gli anni</w:t>
      </w:r>
      <w:r w:rsidRPr="009D4D60">
        <w:rPr>
          <w:rFonts w:ascii="Times New Roman" w:eastAsia="Times New Roman" w:hAnsi="Times New Roman" w:cs="Times New Roman"/>
          <w:sz w:val="24"/>
          <w:szCs w:val="24"/>
          <w:lang w:eastAsia="it-IT"/>
        </w:rPr>
        <w:t xml:space="preserve"> 2008/2009 e mantenimento</w:t>
      </w:r>
      <w:r w:rsidR="00F75F3E">
        <w:rPr>
          <w:rFonts w:ascii="Times New Roman" w:eastAsia="Times New Roman" w:hAnsi="Times New Roman" w:cs="Times New Roman"/>
          <w:sz w:val="24"/>
          <w:szCs w:val="24"/>
          <w:lang w:eastAsia="it-IT"/>
        </w:rPr>
        <w:t xml:space="preserve"> dello </w:t>
      </w:r>
      <w:r w:rsidRPr="009D4D60">
        <w:rPr>
          <w:rFonts w:ascii="Times New Roman" w:eastAsia="Times New Roman" w:hAnsi="Times New Roman" w:cs="Times New Roman"/>
          <w:sz w:val="24"/>
          <w:szCs w:val="24"/>
          <w:lang w:eastAsia="it-IT"/>
        </w:rPr>
        <w:t>standard</w:t>
      </w:r>
      <w:r w:rsidR="00F75F3E">
        <w:rPr>
          <w:rFonts w:ascii="Times New Roman" w:eastAsia="Times New Roman" w:hAnsi="Times New Roman" w:cs="Times New Roman"/>
          <w:sz w:val="24"/>
          <w:szCs w:val="24"/>
          <w:lang w:eastAsia="it-IT"/>
        </w:rPr>
        <w:t xml:space="preserve"> di</w:t>
      </w:r>
      <w:r w:rsidRPr="009D4D60">
        <w:rPr>
          <w:rFonts w:ascii="Times New Roman" w:eastAsia="Times New Roman" w:hAnsi="Times New Roman" w:cs="Times New Roman"/>
          <w:sz w:val="24"/>
          <w:szCs w:val="24"/>
          <w:lang w:eastAsia="it-IT"/>
        </w:rPr>
        <w:t xml:space="preserve"> notificazione </w:t>
      </w:r>
      <w:r w:rsidR="00F75F3E">
        <w:rPr>
          <w:rFonts w:ascii="Times New Roman" w:eastAsia="Times New Roman" w:hAnsi="Times New Roman" w:cs="Times New Roman"/>
          <w:sz w:val="24"/>
          <w:szCs w:val="24"/>
          <w:lang w:eastAsia="it-IT"/>
        </w:rPr>
        <w:t xml:space="preserve">delle </w:t>
      </w:r>
      <w:r w:rsidRPr="009D4D60">
        <w:rPr>
          <w:rFonts w:ascii="Times New Roman" w:eastAsia="Times New Roman" w:hAnsi="Times New Roman" w:cs="Times New Roman"/>
          <w:sz w:val="24"/>
          <w:szCs w:val="24"/>
          <w:lang w:eastAsia="it-IT"/>
        </w:rPr>
        <w:t>nuove sanzioni nei 90 gg. dall’accertamento</w:t>
      </w:r>
      <w:r w:rsidR="00F75F3E">
        <w:rPr>
          <w:rFonts w:ascii="Times New Roman" w:eastAsia="Times New Roman" w:hAnsi="Times New Roman" w:cs="Times New Roman"/>
          <w:sz w:val="24"/>
          <w:szCs w:val="24"/>
          <w:lang w:eastAsia="it-IT"/>
        </w:rPr>
        <w:t>.</w:t>
      </w:r>
    </w:p>
    <w:p w:rsidR="009D4D60" w:rsidRPr="009D4D60" w:rsidRDefault="009D4D60" w:rsidP="009D4D60">
      <w:pPr>
        <w:autoSpaceDE w:val="0"/>
        <w:autoSpaceDN w:val="0"/>
        <w:adjustRightInd w:val="0"/>
        <w:spacing w:after="0" w:line="240" w:lineRule="auto"/>
        <w:ind w:left="426"/>
        <w:jc w:val="both"/>
        <w:rPr>
          <w:rFonts w:ascii="Times New Roman" w:eastAsia="Times New Roman" w:hAnsi="Times New Roman" w:cs="Times New Roman"/>
          <w:sz w:val="24"/>
          <w:szCs w:val="24"/>
          <w:lang w:eastAsia="it-IT"/>
        </w:rPr>
      </w:pPr>
    </w:p>
    <w:p w:rsidR="009D4D60" w:rsidRPr="00F75F3E" w:rsidRDefault="009D4D60" w:rsidP="009D4D60">
      <w:pPr>
        <w:numPr>
          <w:ilvl w:val="0"/>
          <w:numId w:val="5"/>
        </w:numPr>
        <w:spacing w:after="0" w:line="240" w:lineRule="auto"/>
        <w:jc w:val="both"/>
        <w:rPr>
          <w:rFonts w:ascii="Times New Roman" w:eastAsia="Times New Roman" w:hAnsi="Times New Roman" w:cs="Times New Roman"/>
          <w:b/>
          <w:sz w:val="24"/>
          <w:szCs w:val="24"/>
          <w:lang w:eastAsia="it-IT"/>
        </w:rPr>
      </w:pPr>
      <w:r w:rsidRPr="00F75F3E">
        <w:rPr>
          <w:rFonts w:ascii="Times New Roman" w:eastAsia="Times New Roman" w:hAnsi="Times New Roman" w:cs="Times New Roman"/>
          <w:b/>
          <w:sz w:val="24"/>
          <w:szCs w:val="24"/>
          <w:lang w:eastAsia="it-IT"/>
        </w:rPr>
        <w:t>ORGANIZZAZIONE RISORSE</w:t>
      </w:r>
    </w:p>
    <w:p w:rsidR="00F75F3E" w:rsidRDefault="009D4D60" w:rsidP="009D4D60">
      <w:pPr>
        <w:spacing w:after="0" w:line="240" w:lineRule="auto"/>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 xml:space="preserve">Nel corso del 2013 è stato predisposto il Piano triennale della prevenzione della corruzione previsto dall’articolo 1 della Legge 6 novembre 2012 n. 190, l’aggiornamento del Programma triennale per la Trasparenza e l'integrità 2013-2015 previsto dal d.lgs. 14 marzo 2013 n. 33, nonché la predisposizione nel sito camerale della sezione “Amministrazione Trasparente”. </w:t>
      </w:r>
    </w:p>
    <w:p w:rsidR="00F75F3E" w:rsidRDefault="009D4D60" w:rsidP="009D4D60">
      <w:pPr>
        <w:spacing w:after="0" w:line="240" w:lineRule="auto"/>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 xml:space="preserve">Sono stati  redatti il Piano della Performance, previsto dal </w:t>
      </w:r>
      <w:proofErr w:type="spellStart"/>
      <w:r w:rsidRPr="009D4D60">
        <w:rPr>
          <w:rFonts w:ascii="Times New Roman" w:eastAsia="Times New Roman" w:hAnsi="Times New Roman" w:cs="Times New Roman"/>
          <w:sz w:val="24"/>
          <w:szCs w:val="24"/>
          <w:lang w:eastAsia="it-IT"/>
        </w:rPr>
        <w:t>D.Lgs.</w:t>
      </w:r>
      <w:proofErr w:type="spellEnd"/>
      <w:r w:rsidRPr="009D4D60">
        <w:rPr>
          <w:rFonts w:ascii="Times New Roman" w:eastAsia="Times New Roman" w:hAnsi="Times New Roman" w:cs="Times New Roman"/>
          <w:sz w:val="24"/>
          <w:szCs w:val="24"/>
          <w:lang w:eastAsia="it-IT"/>
        </w:rPr>
        <w:t xml:space="preserve"> 150/2009: documento programmatico triennale che individua indirizzi, obiettivi strategici ed operativi e definisce gli indicatori per la misurazione e la valutazione della performance dell'amministrazione, nonché gli obiettivi assegnati al personale dirigenziale ed i relativi indicatori, la Relazione sulla Performance contenente i risultati conseguiti e  gli obiettivi raggiunti, il tutto nel rispetto del principio di trasparenza che implica il coinvolgimento di cittadini e stakeholders. </w:t>
      </w:r>
    </w:p>
    <w:p w:rsidR="00F75F3E" w:rsidRDefault="00F75F3E" w:rsidP="009D4D60">
      <w:pPr>
        <w:spacing w:after="0" w:line="240" w:lineRule="auto"/>
        <w:jc w:val="both"/>
        <w:rPr>
          <w:rFonts w:ascii="Times New Roman" w:eastAsia="Times New Roman" w:hAnsi="Times New Roman" w:cs="Times New Roman"/>
          <w:sz w:val="24"/>
          <w:szCs w:val="24"/>
          <w:lang w:eastAsia="it-IT"/>
        </w:rPr>
      </w:pPr>
      <w:r>
        <w:rPr>
          <w:rFonts w:ascii="Times New Roman" w:eastAsia="Times New Roman" w:hAnsi="Times New Roman" w:cs="Times New Roman"/>
          <w:sz w:val="24"/>
          <w:szCs w:val="24"/>
          <w:lang w:eastAsia="it-IT"/>
        </w:rPr>
        <w:t>E’ stata</w:t>
      </w:r>
      <w:r w:rsidR="009D4D60" w:rsidRPr="009D4D60">
        <w:rPr>
          <w:rFonts w:ascii="Times New Roman" w:eastAsia="Times New Roman" w:hAnsi="Times New Roman" w:cs="Times New Roman"/>
          <w:sz w:val="24"/>
          <w:szCs w:val="24"/>
          <w:lang w:eastAsia="it-IT"/>
        </w:rPr>
        <w:t xml:space="preserve"> conseguita la  certificazione UNI EN ISO 14001 e la registrazione secondo il regolamento EMAS. </w:t>
      </w:r>
    </w:p>
    <w:p w:rsidR="009D4D60" w:rsidRPr="009D4D60" w:rsidRDefault="009D4D60" w:rsidP="009D4D60">
      <w:pPr>
        <w:spacing w:after="0" w:line="240" w:lineRule="auto"/>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 xml:space="preserve">Sono </w:t>
      </w:r>
      <w:r w:rsidR="00F922FB">
        <w:rPr>
          <w:rFonts w:ascii="Times New Roman" w:eastAsia="Times New Roman" w:hAnsi="Times New Roman" w:cs="Times New Roman"/>
          <w:sz w:val="24"/>
          <w:szCs w:val="24"/>
          <w:lang w:eastAsia="it-IT"/>
        </w:rPr>
        <w:t xml:space="preserve">state avviate </w:t>
      </w:r>
      <w:bookmarkStart w:id="0" w:name="_GoBack"/>
      <w:bookmarkEnd w:id="0"/>
      <w:r w:rsidRPr="009D4D60">
        <w:rPr>
          <w:rFonts w:ascii="Times New Roman" w:eastAsia="Times New Roman" w:hAnsi="Times New Roman" w:cs="Times New Roman"/>
          <w:sz w:val="24"/>
          <w:szCs w:val="24"/>
          <w:lang w:eastAsia="it-IT"/>
        </w:rPr>
        <w:t>le attività propedeutiche alla redazione della Carta dei Servizi ed al Bilancio di genere.</w:t>
      </w:r>
    </w:p>
    <w:p w:rsidR="009D4D60" w:rsidRPr="009D4D60" w:rsidRDefault="009D4D60" w:rsidP="009D4D60">
      <w:pPr>
        <w:spacing w:after="0" w:line="240" w:lineRule="auto"/>
        <w:jc w:val="both"/>
        <w:rPr>
          <w:rFonts w:ascii="Times New Roman" w:eastAsia="Times New Roman" w:hAnsi="Times New Roman" w:cs="Times New Roman"/>
          <w:sz w:val="24"/>
          <w:szCs w:val="24"/>
          <w:lang w:eastAsia="it-IT"/>
        </w:rPr>
      </w:pPr>
      <w:r w:rsidRPr="009D4D60">
        <w:rPr>
          <w:rFonts w:ascii="Times New Roman" w:eastAsia="Times New Roman" w:hAnsi="Times New Roman" w:cs="Times New Roman"/>
          <w:sz w:val="24"/>
          <w:szCs w:val="24"/>
          <w:lang w:eastAsia="it-IT"/>
        </w:rPr>
        <w:t xml:space="preserve">Per la </w:t>
      </w:r>
      <w:proofErr w:type="spellStart"/>
      <w:r w:rsidRPr="009D4D60">
        <w:rPr>
          <w:rFonts w:ascii="Times New Roman" w:eastAsia="Times New Roman" w:hAnsi="Times New Roman" w:cs="Times New Roman"/>
          <w:sz w:val="24"/>
          <w:szCs w:val="24"/>
          <w:lang w:eastAsia="it-IT"/>
        </w:rPr>
        <w:t>Customer</w:t>
      </w:r>
      <w:proofErr w:type="spellEnd"/>
      <w:r w:rsidRPr="009D4D60">
        <w:rPr>
          <w:rFonts w:ascii="Times New Roman" w:eastAsia="Times New Roman" w:hAnsi="Times New Roman" w:cs="Times New Roman"/>
          <w:sz w:val="24"/>
          <w:szCs w:val="24"/>
          <w:lang w:eastAsia="it-IT"/>
        </w:rPr>
        <w:t xml:space="preserve"> </w:t>
      </w:r>
      <w:proofErr w:type="spellStart"/>
      <w:r w:rsidRPr="009D4D60">
        <w:rPr>
          <w:rFonts w:ascii="Times New Roman" w:eastAsia="Times New Roman" w:hAnsi="Times New Roman" w:cs="Times New Roman"/>
          <w:sz w:val="24"/>
          <w:szCs w:val="24"/>
          <w:lang w:eastAsia="it-IT"/>
        </w:rPr>
        <w:t>satisfaction</w:t>
      </w:r>
      <w:proofErr w:type="spellEnd"/>
      <w:r w:rsidRPr="009D4D60">
        <w:rPr>
          <w:rFonts w:ascii="Times New Roman" w:eastAsia="Times New Roman" w:hAnsi="Times New Roman" w:cs="Times New Roman"/>
          <w:sz w:val="24"/>
          <w:szCs w:val="24"/>
          <w:lang w:eastAsia="it-IT"/>
        </w:rPr>
        <w:t xml:space="preserve"> è stata realizzata la piattaforma informatica ed è stata avviata la fase di rilevazione. </w:t>
      </w:r>
    </w:p>
    <w:p w:rsidR="009D4D60" w:rsidRPr="009D4D60" w:rsidRDefault="009D4D60" w:rsidP="009D4D60">
      <w:pPr>
        <w:spacing w:before="90" w:after="90" w:line="240" w:lineRule="auto"/>
        <w:ind w:right="-1"/>
        <w:jc w:val="both"/>
        <w:rPr>
          <w:rFonts w:ascii="Verdana" w:eastAsia="Times New Roman" w:hAnsi="Verdana" w:cs="Times New Roman"/>
          <w:color w:val="7C7C7C"/>
          <w:sz w:val="21"/>
          <w:szCs w:val="21"/>
          <w:lang w:eastAsia="it-IT"/>
        </w:rPr>
      </w:pPr>
      <w:r w:rsidRPr="009D4D60">
        <w:rPr>
          <w:rFonts w:ascii="Times New Roman" w:eastAsia="Times New Roman" w:hAnsi="Times New Roman" w:cs="Times New Roman"/>
          <w:sz w:val="24"/>
          <w:szCs w:val="24"/>
          <w:lang w:eastAsia="it-IT"/>
        </w:rPr>
        <w:t xml:space="preserve">E’ proseguita inoltre </w:t>
      </w:r>
      <w:r w:rsidRPr="009D4D60">
        <w:rPr>
          <w:rFonts w:ascii="Times New Roman" w:eastAsia="Calibri" w:hAnsi="Times New Roman" w:cs="Times New Roman"/>
          <w:sz w:val="24"/>
          <w:szCs w:val="24"/>
        </w:rPr>
        <w:t>con il coordinamento dell’ Unioncamere Marche  la   collaborazione tra le Camere della Regione relativamente  alla formazione del personale,  nella convinzione che lo svolgimento delle funzioni in forma associata possa consentire in prospettiva un contenimento dei costi pur mantenendo un adeguato standard di qualità dei servizi offerti alle imprese del territorio</w:t>
      </w:r>
      <w:r w:rsidRPr="009D4D60">
        <w:rPr>
          <w:rFonts w:ascii="Calibri" w:eastAsia="Calibri" w:hAnsi="Calibri" w:cs="Times New Roman"/>
        </w:rPr>
        <w:t xml:space="preserve">. </w:t>
      </w:r>
    </w:p>
    <w:p w:rsidR="005E5C24" w:rsidRDefault="005E5C24"/>
    <w:sectPr w:rsidR="005E5C24">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812E8"/>
    <w:multiLevelType w:val="hybridMultilevel"/>
    <w:tmpl w:val="DE281F76"/>
    <w:lvl w:ilvl="0" w:tplc="59767CC4">
      <w:numFmt w:val="bullet"/>
      <w:lvlText w:val="-"/>
      <w:lvlJc w:val="left"/>
      <w:pPr>
        <w:tabs>
          <w:tab w:val="num" w:pos="360"/>
        </w:tabs>
        <w:ind w:left="360" w:hanging="360"/>
      </w:pPr>
      <w:rPr>
        <w:rFonts w:ascii="Times New Roman" w:eastAsia="Times New Roman" w:hAnsi="Times New Roman" w:cs="Times New Roman" w:hint="default"/>
      </w:rPr>
    </w:lvl>
    <w:lvl w:ilvl="1" w:tplc="04100003">
      <w:start w:val="1"/>
      <w:numFmt w:val="bullet"/>
      <w:lvlText w:val="o"/>
      <w:lvlJc w:val="left"/>
      <w:pPr>
        <w:tabs>
          <w:tab w:val="num" w:pos="1080"/>
        </w:tabs>
        <w:ind w:left="1080" w:hanging="360"/>
      </w:pPr>
      <w:rPr>
        <w:rFonts w:ascii="Courier New" w:hAnsi="Courier New" w:cs="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1">
    <w:nsid w:val="0C1A6171"/>
    <w:multiLevelType w:val="hybridMultilevel"/>
    <w:tmpl w:val="CCC42F8A"/>
    <w:lvl w:ilvl="0" w:tplc="FD58BED8">
      <w:numFmt w:val="bullet"/>
      <w:lvlText w:val="-"/>
      <w:lvlJc w:val="left"/>
      <w:pPr>
        <w:tabs>
          <w:tab w:val="num" w:pos="720"/>
        </w:tabs>
        <w:ind w:left="720" w:hanging="360"/>
      </w:pPr>
      <w:rPr>
        <w:rFonts w:ascii="Times New Roman" w:eastAsia="Times New Roman" w:hAnsi="Times New Roman" w:cs="Times New Roman" w:hint="default"/>
        <w:i/>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nsid w:val="10BB0809"/>
    <w:multiLevelType w:val="hybridMultilevel"/>
    <w:tmpl w:val="D01C587A"/>
    <w:lvl w:ilvl="0" w:tplc="59767CC4">
      <w:numFmt w:val="bullet"/>
      <w:lvlText w:val="-"/>
      <w:lvlJc w:val="left"/>
      <w:pPr>
        <w:tabs>
          <w:tab w:val="num" w:pos="720"/>
        </w:tabs>
        <w:ind w:left="720" w:hanging="360"/>
      </w:pPr>
      <w:rPr>
        <w:rFonts w:ascii="Times New Roman" w:eastAsia="Times New Roman" w:hAnsi="Times New Roman" w:cs="Times New Roman" w:hint="default"/>
      </w:rPr>
    </w:lvl>
    <w:lvl w:ilvl="1" w:tplc="0410000F">
      <w:start w:val="1"/>
      <w:numFmt w:val="decimal"/>
      <w:lvlText w:val="%2."/>
      <w:lvlJc w:val="left"/>
      <w:pPr>
        <w:tabs>
          <w:tab w:val="num" w:pos="1440"/>
        </w:tabs>
        <w:ind w:left="1440" w:hanging="360"/>
      </w:pPr>
      <w:rPr>
        <w:rFonts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nsid w:val="21027043"/>
    <w:multiLevelType w:val="hybridMultilevel"/>
    <w:tmpl w:val="59C44522"/>
    <w:lvl w:ilvl="0" w:tplc="04100001">
      <w:start w:val="1"/>
      <w:numFmt w:val="bullet"/>
      <w:lvlText w:val=""/>
      <w:lvlJc w:val="left"/>
      <w:pPr>
        <w:tabs>
          <w:tab w:val="num" w:pos="720"/>
        </w:tabs>
        <w:ind w:left="720" w:hanging="360"/>
      </w:pPr>
      <w:rPr>
        <w:rFonts w:ascii="Symbol" w:hAnsi="Symbol" w:hint="default"/>
      </w:rPr>
    </w:lvl>
    <w:lvl w:ilvl="1" w:tplc="926A716C">
      <w:start w:val="1"/>
      <w:numFmt w:val="bullet"/>
      <w:lvlText w:val="-"/>
      <w:lvlJc w:val="left"/>
      <w:pPr>
        <w:tabs>
          <w:tab w:val="num" w:pos="1440"/>
        </w:tabs>
        <w:ind w:left="1440" w:hanging="360"/>
      </w:pPr>
      <w:rPr>
        <w:rFonts w:ascii="Times New Roman" w:eastAsia="Times New Roman" w:hAnsi="Times New Roman" w:cs="Times New Roman" w:hint="default"/>
      </w:rPr>
    </w:lvl>
    <w:lvl w:ilvl="2" w:tplc="82C67DDC">
      <w:start w:val="1"/>
      <w:numFmt w:val="bullet"/>
      <w:lvlText w:val=""/>
      <w:lvlJc w:val="left"/>
      <w:pPr>
        <w:tabs>
          <w:tab w:val="num" w:pos="2340"/>
        </w:tabs>
        <w:ind w:left="2340" w:hanging="360"/>
      </w:pPr>
      <w:rPr>
        <w:rFonts w:ascii="Symbol" w:hAnsi="Symbol" w:hint="default"/>
        <w:caps w:val="0"/>
        <w:strike w:val="0"/>
        <w:dstrike w:val="0"/>
        <w:outline w:val="0"/>
        <w:shadow w:val="0"/>
        <w:emboss w:val="0"/>
        <w:imprint w:val="0"/>
        <w:vanish w:val="0"/>
        <w:vertAlign w:val="baseline"/>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302E04DB"/>
    <w:multiLevelType w:val="hybridMultilevel"/>
    <w:tmpl w:val="1340F33C"/>
    <w:lvl w:ilvl="0" w:tplc="FD58BED8">
      <w:numFmt w:val="bullet"/>
      <w:lvlText w:val="-"/>
      <w:lvlJc w:val="left"/>
      <w:pPr>
        <w:ind w:left="-624" w:hanging="360"/>
      </w:pPr>
      <w:rPr>
        <w:rFonts w:ascii="Times New Roman" w:eastAsia="Times New Roman" w:hAnsi="Times New Roman" w:cs="Times New Roman" w:hint="default"/>
        <w:i/>
      </w:rPr>
    </w:lvl>
    <w:lvl w:ilvl="1" w:tplc="04100003" w:tentative="1">
      <w:start w:val="1"/>
      <w:numFmt w:val="bullet"/>
      <w:lvlText w:val="o"/>
      <w:lvlJc w:val="left"/>
      <w:pPr>
        <w:ind w:left="96" w:hanging="360"/>
      </w:pPr>
      <w:rPr>
        <w:rFonts w:ascii="Courier New" w:hAnsi="Courier New" w:cs="Courier New" w:hint="default"/>
      </w:rPr>
    </w:lvl>
    <w:lvl w:ilvl="2" w:tplc="04100005" w:tentative="1">
      <w:start w:val="1"/>
      <w:numFmt w:val="bullet"/>
      <w:lvlText w:val=""/>
      <w:lvlJc w:val="left"/>
      <w:pPr>
        <w:ind w:left="816" w:hanging="360"/>
      </w:pPr>
      <w:rPr>
        <w:rFonts w:ascii="Wingdings" w:hAnsi="Wingdings" w:hint="default"/>
      </w:rPr>
    </w:lvl>
    <w:lvl w:ilvl="3" w:tplc="04100001" w:tentative="1">
      <w:start w:val="1"/>
      <w:numFmt w:val="bullet"/>
      <w:lvlText w:val=""/>
      <w:lvlJc w:val="left"/>
      <w:pPr>
        <w:ind w:left="1536" w:hanging="360"/>
      </w:pPr>
      <w:rPr>
        <w:rFonts w:ascii="Symbol" w:hAnsi="Symbol" w:hint="default"/>
      </w:rPr>
    </w:lvl>
    <w:lvl w:ilvl="4" w:tplc="04100003" w:tentative="1">
      <w:start w:val="1"/>
      <w:numFmt w:val="bullet"/>
      <w:lvlText w:val="o"/>
      <w:lvlJc w:val="left"/>
      <w:pPr>
        <w:ind w:left="2256" w:hanging="360"/>
      </w:pPr>
      <w:rPr>
        <w:rFonts w:ascii="Courier New" w:hAnsi="Courier New" w:cs="Courier New" w:hint="default"/>
      </w:rPr>
    </w:lvl>
    <w:lvl w:ilvl="5" w:tplc="04100005" w:tentative="1">
      <w:start w:val="1"/>
      <w:numFmt w:val="bullet"/>
      <w:lvlText w:val=""/>
      <w:lvlJc w:val="left"/>
      <w:pPr>
        <w:ind w:left="2976" w:hanging="360"/>
      </w:pPr>
      <w:rPr>
        <w:rFonts w:ascii="Wingdings" w:hAnsi="Wingdings" w:hint="default"/>
      </w:rPr>
    </w:lvl>
    <w:lvl w:ilvl="6" w:tplc="04100001" w:tentative="1">
      <w:start w:val="1"/>
      <w:numFmt w:val="bullet"/>
      <w:lvlText w:val=""/>
      <w:lvlJc w:val="left"/>
      <w:pPr>
        <w:ind w:left="3696" w:hanging="360"/>
      </w:pPr>
      <w:rPr>
        <w:rFonts w:ascii="Symbol" w:hAnsi="Symbol" w:hint="default"/>
      </w:rPr>
    </w:lvl>
    <w:lvl w:ilvl="7" w:tplc="04100003" w:tentative="1">
      <w:start w:val="1"/>
      <w:numFmt w:val="bullet"/>
      <w:lvlText w:val="o"/>
      <w:lvlJc w:val="left"/>
      <w:pPr>
        <w:ind w:left="4416" w:hanging="360"/>
      </w:pPr>
      <w:rPr>
        <w:rFonts w:ascii="Courier New" w:hAnsi="Courier New" w:cs="Courier New" w:hint="default"/>
      </w:rPr>
    </w:lvl>
    <w:lvl w:ilvl="8" w:tplc="04100005" w:tentative="1">
      <w:start w:val="1"/>
      <w:numFmt w:val="bullet"/>
      <w:lvlText w:val=""/>
      <w:lvlJc w:val="left"/>
      <w:pPr>
        <w:ind w:left="5136" w:hanging="360"/>
      </w:pPr>
      <w:rPr>
        <w:rFonts w:ascii="Wingdings" w:hAnsi="Wingdings" w:hint="default"/>
      </w:rPr>
    </w:lvl>
  </w:abstractNum>
  <w:abstractNum w:abstractNumId="5">
    <w:nsid w:val="45743219"/>
    <w:multiLevelType w:val="hybridMultilevel"/>
    <w:tmpl w:val="E6BEC566"/>
    <w:lvl w:ilvl="0" w:tplc="93B283EC">
      <w:start w:val="1"/>
      <w:numFmt w:val="bullet"/>
      <w:lvlText w:val="-"/>
      <w:lvlJc w:val="left"/>
      <w:pPr>
        <w:tabs>
          <w:tab w:val="num" w:pos="720"/>
        </w:tabs>
        <w:ind w:left="720" w:hanging="360"/>
      </w:pPr>
      <w:rPr>
        <w:rFonts w:ascii="Helvetica" w:eastAsia="Times New Roman" w:hAnsi="Helvetica" w:cs="Helvetica" w:hint="default"/>
        <w:sz w:val="24"/>
        <w:szCs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6">
    <w:nsid w:val="635F7B79"/>
    <w:multiLevelType w:val="hybridMultilevel"/>
    <w:tmpl w:val="B5B8009A"/>
    <w:lvl w:ilvl="0" w:tplc="65BEA8D8">
      <w:start w:val="1"/>
      <w:numFmt w:val="decimal"/>
      <w:lvlText w:val="%1."/>
      <w:lvlJc w:val="left"/>
      <w:pPr>
        <w:ind w:left="720" w:hanging="360"/>
      </w:pPr>
      <w:rPr>
        <w:b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6F3B7ED3"/>
    <w:multiLevelType w:val="hybridMultilevel"/>
    <w:tmpl w:val="0D96BA58"/>
    <w:lvl w:ilvl="0" w:tplc="FD58BED8">
      <w:numFmt w:val="bullet"/>
      <w:lvlText w:val="-"/>
      <w:lvlJc w:val="left"/>
      <w:pPr>
        <w:ind w:left="720" w:hanging="360"/>
      </w:pPr>
      <w:rPr>
        <w:rFonts w:ascii="Times New Roman" w:eastAsia="Times New Roman" w:hAnsi="Times New Roman" w:cs="Times New Roman" w:hint="default"/>
        <w:i/>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3"/>
  </w:num>
  <w:num w:numId="5">
    <w:abstractNumId w:val="0"/>
  </w:num>
  <w:num w:numId="6">
    <w:abstractNumId w:val="7"/>
  </w:num>
  <w:num w:numId="7">
    <w:abstractNumId w:val="1"/>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B53"/>
    <w:rsid w:val="001E4737"/>
    <w:rsid w:val="005C100C"/>
    <w:rsid w:val="005E5C24"/>
    <w:rsid w:val="00771B53"/>
    <w:rsid w:val="008E4455"/>
    <w:rsid w:val="009D4D60"/>
    <w:rsid w:val="00A46094"/>
    <w:rsid w:val="00A81CD0"/>
    <w:rsid w:val="00B75BDF"/>
    <w:rsid w:val="00C73F46"/>
    <w:rsid w:val="00DB4D81"/>
    <w:rsid w:val="00E81A1C"/>
    <w:rsid w:val="00F000A4"/>
    <w:rsid w:val="00F75F3E"/>
    <w:rsid w:val="00F841B0"/>
    <w:rsid w:val="00F922F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D4D6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D4D60"/>
    <w:rPr>
      <w:rFonts w:ascii="Tahoma" w:hAnsi="Tahoma" w:cs="Tahoma"/>
      <w:sz w:val="16"/>
      <w:szCs w:val="16"/>
    </w:rPr>
  </w:style>
  <w:style w:type="paragraph" w:styleId="Paragrafoelenco">
    <w:name w:val="List Paragraph"/>
    <w:basedOn w:val="Normale"/>
    <w:uiPriority w:val="34"/>
    <w:qFormat/>
    <w:rsid w:val="00C73F4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9D4D6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D4D60"/>
    <w:rPr>
      <w:rFonts w:ascii="Tahoma" w:hAnsi="Tahoma" w:cs="Tahoma"/>
      <w:sz w:val="16"/>
      <w:szCs w:val="16"/>
    </w:rPr>
  </w:style>
  <w:style w:type="paragraph" w:styleId="Paragrafoelenco">
    <w:name w:val="List Paragraph"/>
    <w:basedOn w:val="Normale"/>
    <w:uiPriority w:val="34"/>
    <w:qFormat/>
    <w:rsid w:val="00C73F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chart" Target="charts/chart1.xml"/><Relationship Id="rId5" Type="http://schemas.openxmlformats.org/officeDocument/2006/relationships/webSettings" Target="webSettings.xml"/><Relationship Id="rId4" Type="http://schemas.openxmlformats.org/officeDocument/2006/relationships/settings" Target="settings.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it-IT"/>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title>
      <c:tx>
        <c:rich>
          <a:bodyPr/>
          <a:lstStyle/>
          <a:p>
            <a:pPr>
              <a:defRPr/>
            </a:pPr>
            <a:r>
              <a:rPr lang="it-IT"/>
              <a:t>Sviluppo degli</a:t>
            </a:r>
            <a:r>
              <a:rPr lang="it-IT" baseline="0"/>
              <a:t> ambiti strategici di intervento anno 2013. Proiezione</a:t>
            </a:r>
            <a:endParaRPr lang="it-IT"/>
          </a:p>
        </c:rich>
      </c:tx>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explosion val="25"/>
          <c:dPt>
            <c:idx val="0"/>
            <c:bubble3D val="0"/>
          </c:dPt>
          <c:dPt>
            <c:idx val="1"/>
            <c:bubble3D val="0"/>
          </c:dPt>
          <c:dPt>
            <c:idx val="2"/>
            <c:bubble3D val="0"/>
          </c:dPt>
          <c:dPt>
            <c:idx val="3"/>
            <c:bubble3D val="0"/>
          </c:dPt>
          <c:dLbls>
            <c:showLegendKey val="0"/>
            <c:showVal val="0"/>
            <c:showCatName val="1"/>
            <c:showSerName val="0"/>
            <c:showPercent val="1"/>
            <c:showBubbleSize val="0"/>
            <c:showLeaderLines val="1"/>
          </c:dLbls>
          <c:cat>
            <c:strRef>
              <c:f>'PAG. 29 - 30'!$A$87:$A$90</c:f>
              <c:strCache>
                <c:ptCount val="4"/>
                <c:pt idx="0">
                  <c:v>Sviluppo delle imprese e del territorio</c:v>
                </c:pt>
                <c:pt idx="1">
                  <c:v>Regolazione del mercato</c:v>
                </c:pt>
                <c:pt idx="2">
                  <c:v>Governance</c:v>
                </c:pt>
                <c:pt idx="3">
                  <c:v>Organizzazione e risorse</c:v>
                </c:pt>
              </c:strCache>
            </c:strRef>
          </c:cat>
          <c:val>
            <c:numRef>
              <c:f>'PAG. 29 - 30'!$E$87:$E$90</c:f>
              <c:numCache>
                <c:formatCode>0%</c:formatCode>
                <c:ptCount val="4"/>
                <c:pt idx="0">
                  <c:v>0.49889636620794175</c:v>
                </c:pt>
                <c:pt idx="1">
                  <c:v>0.22110624565822612</c:v>
                </c:pt>
                <c:pt idx="2">
                  <c:v>0.13435243777308367</c:v>
                </c:pt>
                <c:pt idx="3">
                  <c:v>0.14564495036074845</c:v>
                </c:pt>
              </c:numCache>
            </c:numRef>
          </c:val>
        </c:ser>
        <c:dLbls>
          <c:showLegendKey val="0"/>
          <c:showVal val="0"/>
          <c:showCatName val="0"/>
          <c:showSerName val="0"/>
          <c:showPercent val="0"/>
          <c:showBubbleSize val="0"/>
          <c:showLeaderLines val="1"/>
        </c:dLbls>
      </c:pie3DChart>
      <c:spPr>
        <a:noFill/>
        <a:ln w="25385">
          <a:noFill/>
        </a:ln>
      </c:spPr>
    </c:plotArea>
    <c:plotVisOnly val="1"/>
    <c:dispBlanksAs val="gap"/>
    <c:showDLblsOverMax val="0"/>
  </c:chart>
  <c:externalData r:id="rId2">
    <c:autoUpdate val="0"/>
  </c:externalData>
</c:chartSpace>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Template>
  <TotalTime>88</TotalTime>
  <Pages>5</Pages>
  <Words>2123</Words>
  <Characters>12106</Characters>
  <Application>Microsoft Office Word</Application>
  <DocSecurity>0</DocSecurity>
  <Lines>100</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Tassetti</dc:creator>
  <cp:lastModifiedBy>Donatella Cirilli</cp:lastModifiedBy>
  <cp:revision>10</cp:revision>
  <dcterms:created xsi:type="dcterms:W3CDTF">2014-06-25T13:39:00Z</dcterms:created>
  <dcterms:modified xsi:type="dcterms:W3CDTF">2014-06-26T08:38:00Z</dcterms:modified>
</cp:coreProperties>
</file>